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2E3" w:rsidRDefault="003522E3" w:rsidP="003522E3">
      <w:pPr>
        <w:jc w:val="center"/>
      </w:pPr>
      <w:r>
        <w:t xml:space="preserve">Instructiuni proprii </w:t>
      </w:r>
    </w:p>
    <w:p w:rsidR="0021257F" w:rsidRDefault="003522E3" w:rsidP="003522E3">
      <w:pPr>
        <w:jc w:val="center"/>
      </w:pPr>
      <w:proofErr w:type="gramStart"/>
      <w:r>
        <w:t>privind</w:t>
      </w:r>
      <w:proofErr w:type="gramEnd"/>
      <w:r>
        <w:t xml:space="preserve"> organizarea activitatii de SSM si supravegherea sanatatii lucratorilor</w:t>
      </w:r>
    </w:p>
    <w:p w:rsidR="003522E3" w:rsidRDefault="003522E3" w:rsidP="003522E3">
      <w:pPr>
        <w:jc w:val="center"/>
      </w:pPr>
      <w:r>
        <w:t>IPSSM</w:t>
      </w:r>
      <w:r w:rsidR="00251BC3">
        <w:t xml:space="preserve"> 002</w:t>
      </w:r>
    </w:p>
    <w:p w:rsidR="003522E3" w:rsidRDefault="003522E3" w:rsidP="003522E3">
      <w:pPr>
        <w:jc w:val="center"/>
      </w:pPr>
    </w:p>
    <w:p w:rsidR="003522E3" w:rsidRDefault="003522E3" w:rsidP="003522E3">
      <w:r>
        <w:tab/>
        <w:t>Prezentele instructiuni stabilesc masurile minime pentru activitatile de prevenire a riscurilor profesionale din cadrul unitatii si protectia lucratorilor la locul de munca, cerintele minime de pregatire in domeniul securitatii si sanatatii in munca, organizarea activitatii de prevenire si protectie in cadrul unitatii, precum si reglementarea statutului de reprezentant al lucratorilor cu raspunderi specific in domeniul securitatii si sanatatii in munca.</w:t>
      </w:r>
    </w:p>
    <w:p w:rsidR="003522E3" w:rsidRDefault="003522E3" w:rsidP="003522E3">
      <w:r>
        <w:tab/>
      </w:r>
      <w:r w:rsidR="00202316">
        <w:t xml:space="preserve">………………………………………. </w:t>
      </w:r>
      <w:bookmarkStart w:id="0" w:name="_GoBack"/>
      <w:bookmarkEnd w:id="0"/>
      <w:r>
        <w:t xml:space="preserve">intelege </w:t>
      </w:r>
      <w:proofErr w:type="gramStart"/>
      <w:r>
        <w:t>sa</w:t>
      </w:r>
      <w:proofErr w:type="gramEnd"/>
      <w:r>
        <w:t xml:space="preserve"> asigure planificarea, organizarea si mijloaceke necesare activitatii de prevenire si protectie in societate.</w:t>
      </w:r>
    </w:p>
    <w:p w:rsidR="003522E3" w:rsidRDefault="003522E3" w:rsidP="003522E3">
      <w:r>
        <w:tab/>
        <w:t xml:space="preserve">Oganizarea activitatii de prevenire si protectie </w:t>
      </w:r>
      <w:proofErr w:type="gramStart"/>
      <w:r>
        <w:t>este</w:t>
      </w:r>
      <w:proofErr w:type="gramEnd"/>
      <w:r>
        <w:t xml:space="preserve"> realizata de catre unitate prin desemnarea unui lucrator prin decizie.</w:t>
      </w:r>
    </w:p>
    <w:p w:rsidR="003522E3" w:rsidRDefault="003522E3" w:rsidP="003522E3">
      <w:r>
        <w:tab/>
      </w:r>
      <w:proofErr w:type="gramStart"/>
      <w:r>
        <w:t>Activitatile de prevenire si protectie din cadrul firmei sunt cele prevazute in HOT 1425 / 2006, privind normele de aplicare a Legii securitatii si sanatatii in munca nr.</w:t>
      </w:r>
      <w:proofErr w:type="gramEnd"/>
      <w:r>
        <w:t xml:space="preserve"> </w:t>
      </w:r>
      <w:proofErr w:type="gramStart"/>
      <w:r>
        <w:t>319 / 2006.</w:t>
      </w:r>
      <w:proofErr w:type="gramEnd"/>
    </w:p>
    <w:p w:rsidR="003522E3" w:rsidRDefault="003522E3" w:rsidP="003522E3">
      <w:pPr>
        <w:pStyle w:val="Header"/>
        <w:ind w:left="360"/>
        <w:jc w:val="both"/>
      </w:pPr>
    </w:p>
    <w:p w:rsidR="003522E3" w:rsidRDefault="003522E3" w:rsidP="003522E3">
      <w:pPr>
        <w:pStyle w:val="Header"/>
        <w:ind w:left="360"/>
        <w:jc w:val="both"/>
      </w:pPr>
      <w:r>
        <w:t xml:space="preserve">1. </w:t>
      </w:r>
      <w:proofErr w:type="gramStart"/>
      <w:r>
        <w:t>identificarea</w:t>
      </w:r>
      <w:proofErr w:type="gramEnd"/>
      <w:r>
        <w:t xml:space="preserve"> pericolelor şi evaluarea riscurilor pentru fiecare componentă a sistemului de muncă,respectiv executant, sarcină de muncă, mijloace de muncă/ echipamente de muncă şi mediul de muncă pe locuri de muncă/posturi de lucru;</w:t>
      </w:r>
    </w:p>
    <w:p w:rsidR="003522E3" w:rsidRDefault="003522E3" w:rsidP="003522E3">
      <w:pPr>
        <w:pStyle w:val="Header"/>
        <w:ind w:left="360"/>
        <w:jc w:val="both"/>
      </w:pPr>
      <w:r>
        <w:t xml:space="preserve">2.  </w:t>
      </w:r>
      <w:proofErr w:type="gramStart"/>
      <w:r>
        <w:t>elaborarea</w:t>
      </w:r>
      <w:proofErr w:type="gramEnd"/>
      <w:r>
        <w:t>, îndeplinirea, monitorizarea şi actualizarea planului de prevenire şi protecţie;</w:t>
      </w:r>
    </w:p>
    <w:p w:rsidR="003522E3" w:rsidRDefault="003522E3" w:rsidP="003522E3">
      <w:pPr>
        <w:pStyle w:val="Header"/>
        <w:ind w:left="360"/>
        <w:jc w:val="both"/>
      </w:pPr>
      <w:r>
        <w:t xml:space="preserve">3. </w:t>
      </w:r>
      <w:proofErr w:type="gramStart"/>
      <w:r>
        <w:t>elaborarea</w:t>
      </w:r>
      <w:proofErr w:type="gramEnd"/>
      <w:r>
        <w:t xml:space="preserve"> de instrucţiuni proprii pentru completarea şi/sau aplicarea reglementărilor de securitate şi sănătate în muncă, ţinând seama de particularităţile activităţilor şi ale unităţii/întreprinderii, precum şi</w:t>
      </w:r>
    </w:p>
    <w:p w:rsidR="003522E3" w:rsidRDefault="003522E3" w:rsidP="003522E3">
      <w:pPr>
        <w:pStyle w:val="Header"/>
        <w:ind w:left="360"/>
        <w:jc w:val="both"/>
      </w:pPr>
      <w:proofErr w:type="gramStart"/>
      <w:r>
        <w:t>ale</w:t>
      </w:r>
      <w:proofErr w:type="gramEnd"/>
      <w:r>
        <w:t xml:space="preserve"> locurilor de muncă/posturilor de lucru, şi difuzarea acestora în întreprindere şi/sau unitate numai după</w:t>
      </w:r>
    </w:p>
    <w:p w:rsidR="003522E3" w:rsidRDefault="003522E3" w:rsidP="003522E3">
      <w:pPr>
        <w:pStyle w:val="Header"/>
        <w:ind w:left="360"/>
        <w:jc w:val="both"/>
      </w:pPr>
      <w:proofErr w:type="gramStart"/>
      <w:r>
        <w:t>ce</w:t>
      </w:r>
      <w:proofErr w:type="gramEnd"/>
      <w:r>
        <w:t xml:space="preserve"> au fost aprobate de către angajator;</w:t>
      </w:r>
    </w:p>
    <w:p w:rsidR="003522E3" w:rsidRDefault="003522E3" w:rsidP="003522E3">
      <w:pPr>
        <w:pStyle w:val="Header"/>
        <w:ind w:left="360"/>
        <w:jc w:val="both"/>
      </w:pPr>
      <w:r>
        <w:t xml:space="preserve">4. </w:t>
      </w:r>
      <w:proofErr w:type="gramStart"/>
      <w:r>
        <w:t>propunerea</w:t>
      </w:r>
      <w:proofErr w:type="gramEnd"/>
      <w:r>
        <w:t xml:space="preserve"> atribuţiilor şi răspunderilor în domeniul securităţii şi sănătăţii în muncă, ce revin lucrătorilor, corespunzător funcţiilor exercitate, care se consemnează în fişa postului, cu aprobarea</w:t>
      </w:r>
    </w:p>
    <w:p w:rsidR="003522E3" w:rsidRDefault="003522E3" w:rsidP="003522E3">
      <w:pPr>
        <w:pStyle w:val="Header"/>
        <w:ind w:left="360"/>
        <w:jc w:val="both"/>
      </w:pPr>
      <w:proofErr w:type="gramStart"/>
      <w:r>
        <w:t>angajatorului</w:t>
      </w:r>
      <w:proofErr w:type="gramEnd"/>
      <w:r>
        <w:t>;</w:t>
      </w:r>
    </w:p>
    <w:p w:rsidR="003522E3" w:rsidRDefault="003522E3" w:rsidP="003522E3">
      <w:pPr>
        <w:pStyle w:val="Header"/>
        <w:ind w:left="360"/>
        <w:jc w:val="both"/>
      </w:pPr>
      <w:r>
        <w:t xml:space="preserve">5. </w:t>
      </w:r>
      <w:proofErr w:type="gramStart"/>
      <w:r>
        <w:t>verificarea</w:t>
      </w:r>
      <w:proofErr w:type="gramEnd"/>
      <w:r>
        <w:t xml:space="preserve"> însuşirii şi aplicării de către toţi lucrătorii a măsurilor prevăzute în planul de prevenire şi protecţie, a instrucţiunilor proprii, precum şi a atribuţiilor şi responsabilităţilor ce le revin în domeniul securităţii şi sănătăţii în muncă stabilite prin fişa postului;</w:t>
      </w:r>
    </w:p>
    <w:p w:rsidR="003522E3" w:rsidRDefault="003522E3" w:rsidP="003522E3">
      <w:pPr>
        <w:pStyle w:val="Header"/>
        <w:ind w:left="360"/>
        <w:jc w:val="both"/>
      </w:pPr>
      <w:r>
        <w:t xml:space="preserve">6. </w:t>
      </w:r>
      <w:proofErr w:type="gramStart"/>
      <w:r>
        <w:t>întocmirea</w:t>
      </w:r>
      <w:proofErr w:type="gramEnd"/>
      <w:r>
        <w:t xml:space="preserve"> unui necesar de documentaţii cu caracter tehnic de informare şi instruire a lucrătorilor în domeniul securităţii şi sănătăţii în muncă;</w:t>
      </w:r>
    </w:p>
    <w:p w:rsidR="003522E3" w:rsidRDefault="003522E3" w:rsidP="003522E3">
      <w:pPr>
        <w:pStyle w:val="Header"/>
        <w:ind w:left="360"/>
        <w:jc w:val="both"/>
      </w:pPr>
      <w:r>
        <w:t xml:space="preserve">7. </w:t>
      </w:r>
      <w:proofErr w:type="gramStart"/>
      <w:r>
        <w:t>elaborarea</w:t>
      </w:r>
      <w:proofErr w:type="gramEnd"/>
      <w:r>
        <w:t xml:space="preserve"> tematicii pentru toate fazele de instruire, stabilirea, în scris, a periodicităţii instruirii adecvate pentru fiecare loc de muncă în instrucţiunile proprii, asigurarea informării şi instruirii</w:t>
      </w:r>
    </w:p>
    <w:p w:rsidR="003522E3" w:rsidRDefault="003522E3" w:rsidP="003522E3">
      <w:pPr>
        <w:pStyle w:val="Header"/>
        <w:ind w:left="360"/>
        <w:jc w:val="both"/>
      </w:pPr>
      <w:proofErr w:type="gramStart"/>
      <w:r>
        <w:t>lucrătorilor</w:t>
      </w:r>
      <w:proofErr w:type="gramEnd"/>
      <w:r>
        <w:t xml:space="preserve"> în domeniul securităţii şi sănătăţii în muncă şi verificarea însuşirii şi aplicării de către lucrători a informaţiilor primite;</w:t>
      </w:r>
    </w:p>
    <w:p w:rsidR="003522E3" w:rsidRDefault="003522E3" w:rsidP="003522E3">
      <w:pPr>
        <w:pStyle w:val="Header"/>
        <w:ind w:left="360"/>
        <w:jc w:val="both"/>
      </w:pPr>
      <w:r>
        <w:t xml:space="preserve">8. </w:t>
      </w:r>
      <w:proofErr w:type="gramStart"/>
      <w:r>
        <w:t>elaborarea</w:t>
      </w:r>
      <w:proofErr w:type="gramEnd"/>
      <w:r>
        <w:t xml:space="preserve"> programului de instruire-testare la nivelul întreprinderii şi/sau unităţii;</w:t>
      </w:r>
    </w:p>
    <w:p w:rsidR="003522E3" w:rsidRDefault="003522E3" w:rsidP="003522E3">
      <w:pPr>
        <w:pStyle w:val="Header"/>
        <w:ind w:left="360"/>
        <w:jc w:val="both"/>
      </w:pPr>
      <w:r>
        <w:lastRenderedPageBreak/>
        <w:t xml:space="preserve">9. </w:t>
      </w:r>
      <w:proofErr w:type="gramStart"/>
      <w:r>
        <w:t>asigurarea</w:t>
      </w:r>
      <w:proofErr w:type="gramEnd"/>
      <w:r>
        <w:t xml:space="preserve"> întocmirii planului de acţiune în caz de pericol grav şi iminent, conform prevederilor art. 101-107, şi asigurarea ca toţi lucrătorii </w:t>
      </w:r>
      <w:proofErr w:type="gramStart"/>
      <w:r>
        <w:t>să</w:t>
      </w:r>
      <w:proofErr w:type="gramEnd"/>
      <w:r>
        <w:t xml:space="preserve"> fie instruiţi pentru aplicarea lui;</w:t>
      </w:r>
    </w:p>
    <w:p w:rsidR="003522E3" w:rsidRDefault="003522E3" w:rsidP="003522E3">
      <w:pPr>
        <w:pStyle w:val="Header"/>
        <w:ind w:left="360"/>
        <w:jc w:val="both"/>
      </w:pPr>
      <w:r>
        <w:t xml:space="preserve">10. </w:t>
      </w:r>
      <w:proofErr w:type="gramStart"/>
      <w:r>
        <w:t>evidenţa</w:t>
      </w:r>
      <w:proofErr w:type="gramEnd"/>
      <w:r>
        <w:t xml:space="preserve"> zonelor cu risc ridicat şi specific prevăzute la art. 101-107;</w:t>
      </w:r>
    </w:p>
    <w:p w:rsidR="003522E3" w:rsidRDefault="003522E3" w:rsidP="003522E3">
      <w:pPr>
        <w:pStyle w:val="Header"/>
        <w:ind w:left="360"/>
        <w:jc w:val="both"/>
      </w:pPr>
      <w:r>
        <w:t xml:space="preserve">11. </w:t>
      </w:r>
      <w:proofErr w:type="gramStart"/>
      <w:r>
        <w:t>stabilirea</w:t>
      </w:r>
      <w:proofErr w:type="gramEnd"/>
      <w:r>
        <w:t xml:space="preserve"> zonelor care necesită semnalizare de securitate şi sănătate în muncă, stabilirea tipului de semnalizare necesar şi amplasarea conform prevederilor Hotărârii Guvernului nr. 971/2006 privind</w:t>
      </w:r>
    </w:p>
    <w:p w:rsidR="003522E3" w:rsidRDefault="003522E3" w:rsidP="003522E3">
      <w:pPr>
        <w:pStyle w:val="Header"/>
        <w:ind w:left="360"/>
        <w:jc w:val="both"/>
      </w:pPr>
      <w:proofErr w:type="gramStart"/>
      <w:r>
        <w:t>cerinţele</w:t>
      </w:r>
      <w:proofErr w:type="gramEnd"/>
      <w:r>
        <w:t xml:space="preserve"> minime pentru semnalizarea de securitate şi/sau sănătate la locul de muncă;</w:t>
      </w:r>
    </w:p>
    <w:p w:rsidR="003522E3" w:rsidRDefault="003522E3" w:rsidP="003522E3">
      <w:pPr>
        <w:pStyle w:val="Header"/>
        <w:ind w:left="360"/>
        <w:jc w:val="both"/>
      </w:pPr>
      <w:r>
        <w:t xml:space="preserve">12. </w:t>
      </w:r>
      <w:proofErr w:type="gramStart"/>
      <w:r>
        <w:t>evidenţa</w:t>
      </w:r>
      <w:proofErr w:type="gramEnd"/>
      <w:r>
        <w:t xml:space="preserve"> meseriilor şi a profesiilor prevăzute de legislaţia specifică, pentru care este necesară autorizarea exercitării lor;</w:t>
      </w:r>
    </w:p>
    <w:p w:rsidR="003522E3" w:rsidRDefault="003522E3" w:rsidP="003522E3">
      <w:pPr>
        <w:pStyle w:val="Header"/>
        <w:ind w:left="360"/>
        <w:jc w:val="both"/>
      </w:pPr>
      <w:r>
        <w:t>13.</w:t>
      </w:r>
      <w:r w:rsidR="00295D1A">
        <w:t xml:space="preserve"> </w:t>
      </w:r>
      <w:r>
        <w:t xml:space="preserve"> </w:t>
      </w:r>
      <w:proofErr w:type="gramStart"/>
      <w:r>
        <w:t>evidenţa</w:t>
      </w:r>
      <w:proofErr w:type="gramEnd"/>
      <w:r>
        <w:t xml:space="preserve"> posturilor de lucru care necesită examene medicale suplimentare;</w:t>
      </w:r>
    </w:p>
    <w:p w:rsidR="003522E3" w:rsidRDefault="00295D1A" w:rsidP="003522E3">
      <w:pPr>
        <w:pStyle w:val="Header"/>
        <w:ind w:left="360"/>
        <w:jc w:val="both"/>
      </w:pPr>
      <w:r>
        <w:t xml:space="preserve">14. </w:t>
      </w:r>
      <w:proofErr w:type="gramStart"/>
      <w:r w:rsidR="003522E3">
        <w:t>evidenţa</w:t>
      </w:r>
      <w:proofErr w:type="gramEnd"/>
      <w:r w:rsidR="003522E3">
        <w:t xml:space="preserve"> posturilor de lucru care, la recomandarea medicului de medicina muncii, necesită testarea aptitudinilor şi/sau control psihologic periodic;</w:t>
      </w:r>
    </w:p>
    <w:p w:rsidR="003522E3" w:rsidRDefault="003522E3" w:rsidP="003522E3">
      <w:pPr>
        <w:pStyle w:val="Header"/>
        <w:ind w:left="360"/>
        <w:jc w:val="both"/>
      </w:pPr>
      <w:r>
        <w:t xml:space="preserve">15. </w:t>
      </w:r>
      <w:proofErr w:type="gramStart"/>
      <w:r>
        <w:t>monitorizarea</w:t>
      </w:r>
      <w:proofErr w:type="gramEnd"/>
      <w:r>
        <w:t xml:space="preserve"> funcţionării sistemelor şi dispozitivelor de protecţie, a aparaturii de măsură şi control, precum şi a instalaţiilor de ventilare sau a altor instalaţii pentru controlul noxelor în mediul de</w:t>
      </w:r>
      <w:r w:rsidR="00295D1A">
        <w:t xml:space="preserve"> </w:t>
      </w:r>
      <w:r>
        <w:t>muncă;</w:t>
      </w:r>
    </w:p>
    <w:p w:rsidR="003522E3" w:rsidRDefault="003522E3" w:rsidP="003522E3">
      <w:pPr>
        <w:pStyle w:val="Header"/>
        <w:ind w:left="360"/>
        <w:jc w:val="both"/>
      </w:pPr>
      <w:r>
        <w:t xml:space="preserve">16. </w:t>
      </w:r>
      <w:proofErr w:type="gramStart"/>
      <w:r>
        <w:t>verificarea</w:t>
      </w:r>
      <w:proofErr w:type="gramEnd"/>
      <w:r>
        <w:t xml:space="preserve"> stării de funcţionare a sistemelor de alarmare, avertizare, semnalizare de urgenţă,precum şi a sistemelor de siguranţă;</w:t>
      </w:r>
    </w:p>
    <w:p w:rsidR="003522E3" w:rsidRDefault="003522E3" w:rsidP="003522E3">
      <w:pPr>
        <w:pStyle w:val="Header"/>
        <w:ind w:left="360"/>
        <w:jc w:val="both"/>
      </w:pPr>
      <w:r>
        <w:t xml:space="preserve">17. </w:t>
      </w:r>
      <w:proofErr w:type="gramStart"/>
      <w:r>
        <w:t>efectuarea</w:t>
      </w:r>
      <w:proofErr w:type="gramEnd"/>
      <w:r>
        <w:t xml:space="preserve"> controalelor interne la locurile de muncă, cu informarea, în scris, a angajatorului asupra deficienţelor constatate şi asupra măsurilor propuse pentru remedierea acestora;</w:t>
      </w:r>
    </w:p>
    <w:p w:rsidR="003522E3" w:rsidRDefault="003522E3" w:rsidP="003522E3">
      <w:pPr>
        <w:pStyle w:val="Header"/>
        <w:ind w:left="360"/>
        <w:jc w:val="both"/>
      </w:pPr>
      <w:r>
        <w:t xml:space="preserve">18. </w:t>
      </w:r>
      <w:proofErr w:type="gramStart"/>
      <w:r>
        <w:t>întocmirea</w:t>
      </w:r>
      <w:proofErr w:type="gramEnd"/>
      <w:r>
        <w:t xml:space="preserve"> rapoartelor şi/sau a listelor prevăzute de hotărârile Guvernului emise în temeiul art.51 alin. (1) </w:t>
      </w:r>
      <w:proofErr w:type="gramStart"/>
      <w:r>
        <w:t>lit</w:t>
      </w:r>
      <w:proofErr w:type="gramEnd"/>
      <w:r>
        <w:t xml:space="preserve">. b) </w:t>
      </w:r>
      <w:proofErr w:type="gramStart"/>
      <w:r>
        <w:t>din</w:t>
      </w:r>
      <w:proofErr w:type="gramEnd"/>
      <w:r>
        <w:t xml:space="preserve"> lege, inclusiv cele referitoare la azbest, vibraţii, zgomot şi şantiere temporare şi</w:t>
      </w:r>
    </w:p>
    <w:p w:rsidR="003522E3" w:rsidRDefault="003522E3" w:rsidP="003522E3">
      <w:pPr>
        <w:pStyle w:val="Header"/>
        <w:ind w:left="360"/>
        <w:jc w:val="both"/>
      </w:pPr>
      <w:proofErr w:type="gramStart"/>
      <w:r>
        <w:t>mobile</w:t>
      </w:r>
      <w:proofErr w:type="gramEnd"/>
      <w:r>
        <w:t>;</w:t>
      </w:r>
    </w:p>
    <w:p w:rsidR="003522E3" w:rsidRDefault="003522E3" w:rsidP="003522E3">
      <w:pPr>
        <w:pStyle w:val="Header"/>
        <w:ind w:left="360"/>
        <w:jc w:val="both"/>
      </w:pPr>
      <w:r>
        <w:t xml:space="preserve">19. </w:t>
      </w:r>
      <w:proofErr w:type="gramStart"/>
      <w:r>
        <w:t>evidenţa</w:t>
      </w:r>
      <w:proofErr w:type="gramEnd"/>
      <w:r>
        <w:t xml:space="preserve"> echipamentelor de muncă şi urmărirea ca verificările periodice şi, dacă este cazul,încercările periodice ale echipamentelor de muncă să fie efectuate de persoane competente, conform prevederilor din Hotărârea Guvernului nr. 1.146/2006 privind cerinţele minime de securitate şi sănătate pentru utilizarea în muncă de către lucrători a echipamentelor de muncă;</w:t>
      </w:r>
    </w:p>
    <w:p w:rsidR="003522E3" w:rsidRDefault="003522E3" w:rsidP="003522E3">
      <w:pPr>
        <w:pStyle w:val="Header"/>
        <w:ind w:left="360"/>
        <w:jc w:val="both"/>
      </w:pPr>
      <w:r>
        <w:t xml:space="preserve">20. </w:t>
      </w:r>
      <w:proofErr w:type="gramStart"/>
      <w:r>
        <w:t>identificarea</w:t>
      </w:r>
      <w:proofErr w:type="gramEnd"/>
      <w:r>
        <w:t xml:space="preserve"> echipamentelor individuale de protecţie necesare pentru posturile de lucru din întreprindere şi întocmirea necesarului de dotare a lucrătorilor cu echipament individual de protecţie,</w:t>
      </w:r>
    </w:p>
    <w:p w:rsidR="003522E3" w:rsidRDefault="003522E3" w:rsidP="003522E3">
      <w:pPr>
        <w:pStyle w:val="Header"/>
        <w:ind w:left="360"/>
        <w:jc w:val="both"/>
      </w:pPr>
      <w:proofErr w:type="gramStart"/>
      <w:r>
        <w:t>conform</w:t>
      </w:r>
      <w:proofErr w:type="gramEnd"/>
      <w:r>
        <w:t xml:space="preserve"> prevederilor Hotărârii Guvernului nr. 1.048/2006 privind cerinţele minime de securitate şi sănătate pentru utilizarea de către lucrători a echipamentelor individuale de protecţie la locul de muncă;</w:t>
      </w:r>
    </w:p>
    <w:p w:rsidR="003522E3" w:rsidRDefault="003522E3" w:rsidP="003522E3">
      <w:pPr>
        <w:pStyle w:val="Header"/>
        <w:ind w:left="360"/>
        <w:jc w:val="both"/>
      </w:pPr>
      <w:r>
        <w:t xml:space="preserve">21. </w:t>
      </w:r>
      <w:proofErr w:type="gramStart"/>
      <w:r>
        <w:t>urmărirea</w:t>
      </w:r>
      <w:proofErr w:type="gramEnd"/>
      <w:r>
        <w:t xml:space="preserve"> întreţinerii, manipulării şi depozitării adecvate a echipamentelor individuale de protecţie şi a înlocuirii lor la termenele stabilite, precum şi în celelalte situaţii prevăzute de Hotărârea</w:t>
      </w:r>
    </w:p>
    <w:p w:rsidR="003522E3" w:rsidRDefault="003522E3" w:rsidP="003522E3">
      <w:pPr>
        <w:pStyle w:val="Header"/>
        <w:ind w:left="360"/>
        <w:jc w:val="both"/>
      </w:pPr>
      <w:proofErr w:type="gramStart"/>
      <w:r>
        <w:t>Guvernului nr.</w:t>
      </w:r>
      <w:proofErr w:type="gramEnd"/>
      <w:r>
        <w:t xml:space="preserve"> 1.048/2006;</w:t>
      </w:r>
    </w:p>
    <w:p w:rsidR="003522E3" w:rsidRDefault="003522E3" w:rsidP="003522E3">
      <w:pPr>
        <w:pStyle w:val="Header"/>
        <w:ind w:left="360"/>
        <w:jc w:val="both"/>
      </w:pPr>
      <w:r>
        <w:t xml:space="preserve">22. </w:t>
      </w:r>
      <w:proofErr w:type="gramStart"/>
      <w:r>
        <w:t>participarea</w:t>
      </w:r>
      <w:proofErr w:type="gramEnd"/>
      <w:r>
        <w:t xml:space="preserve"> la cercetarea evenimentelor conform competenţelor prevăzute la art. 108-177;</w:t>
      </w:r>
    </w:p>
    <w:p w:rsidR="003522E3" w:rsidRDefault="003522E3" w:rsidP="003522E3">
      <w:pPr>
        <w:pStyle w:val="Header"/>
        <w:ind w:left="360"/>
        <w:jc w:val="both"/>
      </w:pPr>
      <w:r>
        <w:t xml:space="preserve">23. </w:t>
      </w:r>
      <w:proofErr w:type="gramStart"/>
      <w:r>
        <w:t>întocmirea</w:t>
      </w:r>
      <w:proofErr w:type="gramEnd"/>
      <w:r>
        <w:t xml:space="preserve"> evidenţelor conform competenţelor prevăzute la art. 108-177;</w:t>
      </w:r>
    </w:p>
    <w:p w:rsidR="003522E3" w:rsidRDefault="003522E3" w:rsidP="003522E3">
      <w:pPr>
        <w:pStyle w:val="Header"/>
        <w:ind w:left="360"/>
        <w:jc w:val="both"/>
      </w:pPr>
      <w:r>
        <w:t xml:space="preserve">24. </w:t>
      </w:r>
      <w:proofErr w:type="gramStart"/>
      <w:r>
        <w:t>elaborarea</w:t>
      </w:r>
      <w:proofErr w:type="gramEnd"/>
      <w:r>
        <w:t xml:space="preserve"> rapoartelor privind accidentele de muncă suferite de lucrătorii din întreprindere şi/sau unitate, în conformitate cu prevederile art. </w:t>
      </w:r>
      <w:proofErr w:type="gramStart"/>
      <w:r>
        <w:t>12 alin.</w:t>
      </w:r>
      <w:proofErr w:type="gramEnd"/>
      <w:r>
        <w:t xml:space="preserve"> (1) </w:t>
      </w:r>
      <w:proofErr w:type="gramStart"/>
      <w:r>
        <w:t>lit</w:t>
      </w:r>
      <w:proofErr w:type="gramEnd"/>
      <w:r>
        <w:t xml:space="preserve">. d) </w:t>
      </w:r>
      <w:proofErr w:type="gramStart"/>
      <w:r>
        <w:t>din</w:t>
      </w:r>
      <w:proofErr w:type="gramEnd"/>
      <w:r>
        <w:t xml:space="preserve"> lege;</w:t>
      </w:r>
    </w:p>
    <w:p w:rsidR="003522E3" w:rsidRDefault="003522E3" w:rsidP="003522E3">
      <w:pPr>
        <w:pStyle w:val="Header"/>
        <w:ind w:left="360"/>
        <w:jc w:val="both"/>
      </w:pPr>
      <w:r>
        <w:t xml:space="preserve">25. </w:t>
      </w:r>
      <w:proofErr w:type="gramStart"/>
      <w:r>
        <w:t>urmărirea</w:t>
      </w:r>
      <w:proofErr w:type="gramEnd"/>
      <w:r>
        <w:t xml:space="preserve"> realizării măsurilor dispuse de către inspectorii de muncă, cu prilejul vizitelor de control şi al cercetării evenimentelor;</w:t>
      </w:r>
    </w:p>
    <w:p w:rsidR="003522E3" w:rsidRDefault="003522E3" w:rsidP="003522E3">
      <w:pPr>
        <w:pStyle w:val="Header"/>
        <w:ind w:left="360"/>
        <w:jc w:val="both"/>
      </w:pPr>
      <w:r>
        <w:t xml:space="preserve">26. </w:t>
      </w:r>
      <w:proofErr w:type="gramStart"/>
      <w:r>
        <w:t>colaborarea</w:t>
      </w:r>
      <w:proofErr w:type="gramEnd"/>
      <w:r>
        <w:t xml:space="preserve"> cu lucrătorii şi/sau reprezentanţii lucrătorilor, serviciile externe de prevenire şi protecţie, medicul de medicina muncii, în vederea coordonării măsurilor de prevenire şi protecţie;</w:t>
      </w:r>
    </w:p>
    <w:p w:rsidR="003522E3" w:rsidRDefault="003522E3" w:rsidP="003522E3">
      <w:pPr>
        <w:pStyle w:val="Header"/>
        <w:ind w:left="360"/>
        <w:jc w:val="both"/>
      </w:pPr>
      <w:r>
        <w:t xml:space="preserve">27. </w:t>
      </w:r>
      <w:proofErr w:type="gramStart"/>
      <w:r>
        <w:t>colaborarea</w:t>
      </w:r>
      <w:proofErr w:type="gramEnd"/>
      <w:r>
        <w:t xml:space="preserve"> cu lucrătorii desemnaţi/serviciile interne/serviciile externe ai/ale altor angajatori, în situaţia în care mai mulţi angajatori îşi desfăşoară activitatea în acelaşi loc de muncă;</w:t>
      </w:r>
    </w:p>
    <w:p w:rsidR="003522E3" w:rsidRDefault="003522E3" w:rsidP="003522E3">
      <w:pPr>
        <w:pStyle w:val="Header"/>
        <w:ind w:left="360"/>
        <w:jc w:val="both"/>
      </w:pPr>
      <w:r>
        <w:lastRenderedPageBreak/>
        <w:t xml:space="preserve">28. </w:t>
      </w:r>
      <w:proofErr w:type="gramStart"/>
      <w:r>
        <w:t>urmărirea</w:t>
      </w:r>
      <w:proofErr w:type="gramEnd"/>
      <w:r>
        <w:t xml:space="preserve"> actualizării planului de avertizare, a planului de protecţie şi prevenire şi a planului de evacuare;</w:t>
      </w:r>
    </w:p>
    <w:p w:rsidR="003522E3" w:rsidRDefault="003522E3" w:rsidP="003522E3">
      <w:pPr>
        <w:pStyle w:val="Header"/>
        <w:ind w:left="360"/>
        <w:jc w:val="both"/>
      </w:pPr>
      <w:r>
        <w:t xml:space="preserve">29. </w:t>
      </w:r>
      <w:proofErr w:type="gramStart"/>
      <w:r>
        <w:t>propunerea</w:t>
      </w:r>
      <w:proofErr w:type="gramEnd"/>
      <w:r>
        <w:t xml:space="preserve"> de sancţiuni şi stimulente pentru lucrători, pe criteriul îndeplinirii obligaţiilor şi atribuţiilor în domeniul securităţii şi sănătăţii în muncă;</w:t>
      </w:r>
    </w:p>
    <w:p w:rsidR="003522E3" w:rsidRDefault="003522E3" w:rsidP="003522E3">
      <w:pPr>
        <w:pStyle w:val="Header"/>
        <w:ind w:left="360"/>
        <w:jc w:val="both"/>
      </w:pPr>
      <w:r>
        <w:t xml:space="preserve">30. </w:t>
      </w:r>
      <w:proofErr w:type="gramStart"/>
      <w:r>
        <w:t>propunerea</w:t>
      </w:r>
      <w:proofErr w:type="gramEnd"/>
      <w:r>
        <w:t xml:space="preserve"> de clauze privind securitatea şi sănătatea în muncă la încheierea contractelor de prestări de servicii cu alţi angajatori, inclusiv la cele încheiate cu angajatori străini;</w:t>
      </w:r>
    </w:p>
    <w:p w:rsidR="003522E3" w:rsidRDefault="003522E3" w:rsidP="003522E3">
      <w:pPr>
        <w:pStyle w:val="Header"/>
        <w:ind w:left="360"/>
        <w:jc w:val="both"/>
      </w:pPr>
      <w:r>
        <w:t xml:space="preserve">31. </w:t>
      </w:r>
      <w:proofErr w:type="gramStart"/>
      <w:r>
        <w:t>întocmirea</w:t>
      </w:r>
      <w:proofErr w:type="gramEnd"/>
      <w:r>
        <w:t xml:space="preserve"> unui necesar de mijloace materiale pentru desfăşurarea acestor activităţi; </w:t>
      </w:r>
    </w:p>
    <w:p w:rsidR="003522E3" w:rsidRDefault="003522E3" w:rsidP="003522E3">
      <w:pPr>
        <w:pStyle w:val="Header"/>
        <w:ind w:left="360"/>
        <w:jc w:val="both"/>
      </w:pPr>
      <w:r>
        <w:t xml:space="preserve">32. </w:t>
      </w:r>
      <w:proofErr w:type="gramStart"/>
      <w:r>
        <w:t>evidenţa</w:t>
      </w:r>
      <w:proofErr w:type="gramEnd"/>
      <w:r>
        <w:t xml:space="preserve"> echipamentelor, zonarea corespunzătoare, asigurarea/urmărirea ca verificările şi/sau încercările periodice ale echipamentelor de muncă să fie efectuate la timp şi de către persoane competente ori alte activităţi necesare, potrivit prevederilor Hotărârii Guvernului nr. 1.058/2006 privind cerinţele minime pentru îmbunătăţirea securităţii şi protecţia sănătăţii lucrătorilor care pot fi</w:t>
      </w:r>
    </w:p>
    <w:p w:rsidR="003522E3" w:rsidRDefault="003522E3" w:rsidP="003522E3">
      <w:pPr>
        <w:pStyle w:val="Header"/>
        <w:ind w:left="360"/>
        <w:jc w:val="both"/>
      </w:pPr>
      <w:proofErr w:type="gramStart"/>
      <w:r>
        <w:t>expuşi</w:t>
      </w:r>
      <w:proofErr w:type="gramEnd"/>
      <w:r>
        <w:t xml:space="preserve"> unui potenţial risc datorat atmosferelor explozive;</w:t>
      </w:r>
    </w:p>
    <w:p w:rsidR="003522E3" w:rsidRDefault="003522E3" w:rsidP="003522E3">
      <w:pPr>
        <w:pStyle w:val="Header"/>
        <w:ind w:left="360"/>
        <w:jc w:val="both"/>
      </w:pPr>
      <w:r>
        <w:t xml:space="preserve">33. </w:t>
      </w:r>
      <w:proofErr w:type="gramStart"/>
      <w:r>
        <w:t>alte</w:t>
      </w:r>
      <w:proofErr w:type="gramEnd"/>
      <w:r>
        <w:t xml:space="preserve"> activităţi necesare/specifice asigurării securităţii şi sănătăţii lucrătorilor la locul de muncă.</w:t>
      </w:r>
    </w:p>
    <w:p w:rsidR="003522E3" w:rsidRDefault="003522E3" w:rsidP="003522E3"/>
    <w:p w:rsidR="003522E3" w:rsidRDefault="003522E3" w:rsidP="003522E3">
      <w:pPr>
        <w:jc w:val="both"/>
      </w:pPr>
      <w:r>
        <w:tab/>
      </w:r>
      <w:proofErr w:type="gramStart"/>
      <w:r>
        <w:t>Activitatile legate de supravegherea starii de sanatate a lucratorilor se vor efectua in conformitate cu prevederile art.</w:t>
      </w:r>
      <w:proofErr w:type="gramEnd"/>
      <w:r>
        <w:t xml:space="preserve"> 24</w:t>
      </w:r>
      <w:proofErr w:type="gramStart"/>
      <w:r>
        <w:t>,25</w:t>
      </w:r>
      <w:proofErr w:type="gramEnd"/>
      <w:r>
        <w:t xml:space="preserve"> din Legea securitatii si sanatatii in munca nr. </w:t>
      </w:r>
      <w:proofErr w:type="gramStart"/>
      <w:r>
        <w:t>319 / 2006</w:t>
      </w:r>
      <w:r w:rsidR="009633FC">
        <w:t>.</w:t>
      </w:r>
      <w:proofErr w:type="gramEnd"/>
    </w:p>
    <w:p w:rsidR="009633FC" w:rsidRDefault="009633FC" w:rsidP="003522E3">
      <w:pPr>
        <w:jc w:val="both"/>
      </w:pPr>
      <w:r>
        <w:tab/>
        <w:t>Supravegherea sanatatii lucratorilor reprezinta totalitatea serviciilor medicale care asigura prevenirea, depistarea</w:t>
      </w:r>
      <w:proofErr w:type="gramStart"/>
      <w:r>
        <w:t>,dispensarizarea</w:t>
      </w:r>
      <w:proofErr w:type="gramEnd"/>
      <w:r>
        <w:t xml:space="preserve"> bolilor profesionale si a bolilor legate de profesie, precum si mentinerea sanatatii si a capacitatii de munca a lucratorilor.</w:t>
      </w:r>
    </w:p>
    <w:p w:rsidR="009633FC" w:rsidRDefault="009633FC" w:rsidP="003522E3">
      <w:pPr>
        <w:jc w:val="both"/>
      </w:pPr>
      <w:r>
        <w:tab/>
        <w:t xml:space="preserve">Supravegherea sanatatii lucratorilor </w:t>
      </w:r>
      <w:proofErr w:type="gramStart"/>
      <w:r>
        <w:t>este</w:t>
      </w:r>
      <w:proofErr w:type="gramEnd"/>
      <w:r>
        <w:t xml:space="preserve"> asigurata de medici specialist de medicina muncii.</w:t>
      </w:r>
    </w:p>
    <w:p w:rsidR="009633FC" w:rsidRDefault="009633FC" w:rsidP="003522E3">
      <w:pPr>
        <w:jc w:val="both"/>
      </w:pPr>
      <w:r>
        <w:tab/>
        <w:t>Aptitudinea in munca reprezinta capacitatea lucratorului din punct de vedere medical de a desfasura activitatea la locul de munca in profesia/functia pentru care solicita examenul medical si pentru care isi desfasoara activitatea.</w:t>
      </w:r>
    </w:p>
    <w:p w:rsidR="009633FC" w:rsidRDefault="009633FC" w:rsidP="003522E3">
      <w:pPr>
        <w:jc w:val="both"/>
      </w:pPr>
      <w:r>
        <w:tab/>
        <w:t xml:space="preserve">In situatia in care medical specialist de mediciina </w:t>
      </w:r>
      <w:proofErr w:type="gramStart"/>
      <w:r>
        <w:t>muncii ,</w:t>
      </w:r>
      <w:proofErr w:type="gramEnd"/>
      <w:r>
        <w:t xml:space="preserve"> faced recomandari de tip medical, aptitudinea este conditionata de respectarea acestora, iar in fisa de aptitudine, avizul medical va fi ‘’apt conditonat’’.</w:t>
      </w:r>
    </w:p>
    <w:p w:rsidR="009633FC" w:rsidRDefault="009633FC" w:rsidP="003522E3">
      <w:pPr>
        <w:jc w:val="both"/>
      </w:pPr>
      <w:r>
        <w:tab/>
        <w:t xml:space="preserve">Examenul medical al lucratorilor la angajarea in munca stabileste aptitudine/altitudinea conditonata/ inaptitudinea permanenta sau temporara in munca pentru profesia / functia si locul de munca in care angajatorul ii </w:t>
      </w:r>
      <w:proofErr w:type="gramStart"/>
      <w:r>
        <w:t>va</w:t>
      </w:r>
      <w:proofErr w:type="gramEnd"/>
      <w:r>
        <w:t xml:space="preserve"> desemna sa lucreze privind:</w:t>
      </w:r>
    </w:p>
    <w:p w:rsidR="009633FC" w:rsidRDefault="009633FC" w:rsidP="00F23585">
      <w:pPr>
        <w:pStyle w:val="ListParagraph"/>
        <w:numPr>
          <w:ilvl w:val="0"/>
          <w:numId w:val="1"/>
        </w:numPr>
        <w:jc w:val="both"/>
      </w:pPr>
      <w:r>
        <w:t>Compatibilitatea/ incompatibilitatea dintre eventualele afectiuni prezente in momentul examinarii si viitorul loc de munca.</w:t>
      </w:r>
    </w:p>
    <w:p w:rsidR="009633FC" w:rsidRDefault="009633FC" w:rsidP="00F23585">
      <w:pPr>
        <w:pStyle w:val="ListParagraph"/>
        <w:numPr>
          <w:ilvl w:val="0"/>
          <w:numId w:val="1"/>
        </w:numPr>
        <w:jc w:val="both"/>
      </w:pPr>
      <w:r>
        <w:t>Existent / inexistenta unei afectiuni ce pune in pericol</w:t>
      </w:r>
      <w:r w:rsidR="00F23585">
        <w:t xml:space="preserve"> sanatatea si securitatea celorlalti lucratori de la acelas loc de munca</w:t>
      </w:r>
    </w:p>
    <w:p w:rsidR="00F23585" w:rsidRDefault="00F23585" w:rsidP="00F23585">
      <w:pPr>
        <w:pStyle w:val="ListParagraph"/>
        <w:numPr>
          <w:ilvl w:val="0"/>
          <w:numId w:val="1"/>
        </w:numPr>
        <w:jc w:val="both"/>
      </w:pPr>
      <w:r>
        <w:t xml:space="preserve">Existent / inexistenta unei afectiuni </w:t>
      </w:r>
      <w:proofErr w:type="gramStart"/>
      <w:r>
        <w:t>ce</w:t>
      </w:r>
      <w:proofErr w:type="gramEnd"/>
      <w:r>
        <w:t xml:space="preserve"> pune in pericol securitatea unitatii si/ sau calitatea produselor realizate sau a serviciilor prestate.</w:t>
      </w:r>
    </w:p>
    <w:p w:rsidR="00F23585" w:rsidRDefault="00F23585" w:rsidP="00F23585">
      <w:pPr>
        <w:pStyle w:val="ListParagraph"/>
        <w:numPr>
          <w:ilvl w:val="0"/>
          <w:numId w:val="1"/>
        </w:numPr>
        <w:jc w:val="both"/>
      </w:pPr>
      <w:r>
        <w:t>Existent / inexistenta unui risc pentru sanatatea populatiei careia ii asigura servicii.</w:t>
      </w:r>
    </w:p>
    <w:p w:rsidR="00F23585" w:rsidRDefault="00F23585" w:rsidP="00F23585">
      <w:pPr>
        <w:ind w:left="360" w:firstLine="360"/>
        <w:jc w:val="both"/>
      </w:pPr>
      <w:r>
        <w:t>Examenul medical la angajarea in munca se efectueaza pentru:</w:t>
      </w:r>
    </w:p>
    <w:p w:rsidR="00F23585" w:rsidRDefault="00F23585" w:rsidP="00F23585">
      <w:pPr>
        <w:pStyle w:val="ListParagraph"/>
        <w:numPr>
          <w:ilvl w:val="0"/>
          <w:numId w:val="2"/>
        </w:numPr>
        <w:jc w:val="both"/>
      </w:pPr>
      <w:r>
        <w:lastRenderedPageBreak/>
        <w:t>Lucratorii care urmeaza a fi angajati cu contract individual de munca pe perioada determinate sau nedeterminata.</w:t>
      </w:r>
    </w:p>
    <w:p w:rsidR="00F23585" w:rsidRDefault="00F23585" w:rsidP="00F23585">
      <w:pPr>
        <w:pStyle w:val="ListParagraph"/>
        <w:numPr>
          <w:ilvl w:val="0"/>
          <w:numId w:val="2"/>
        </w:numPr>
        <w:jc w:val="both"/>
      </w:pPr>
      <w:r>
        <w:t>Lucratorii care isi schimba locul de munca sau sunt detasati in alte locuri de munca ori alte activitati.</w:t>
      </w:r>
    </w:p>
    <w:p w:rsidR="00F23585" w:rsidRDefault="00F23585" w:rsidP="00F23585">
      <w:pPr>
        <w:pStyle w:val="ListParagraph"/>
        <w:numPr>
          <w:ilvl w:val="0"/>
          <w:numId w:val="2"/>
        </w:numPr>
        <w:jc w:val="both"/>
      </w:pPr>
      <w:r>
        <w:t>Lucratorii care isi schimba meseria sau profesia</w:t>
      </w:r>
    </w:p>
    <w:p w:rsidR="00F23585" w:rsidRDefault="00F23585" w:rsidP="00F23585">
      <w:pPr>
        <w:ind w:left="720"/>
        <w:jc w:val="both"/>
      </w:pPr>
      <w:proofErr w:type="gramStart"/>
      <w:r>
        <w:t>Examenul medical la angajarea in munca se efectueaza obligatoriu tuturor lucratorilor.</w:t>
      </w:r>
      <w:proofErr w:type="gramEnd"/>
    </w:p>
    <w:p w:rsidR="00F23585" w:rsidRDefault="00F23585" w:rsidP="00CA62A7">
      <w:pPr>
        <w:pStyle w:val="ListParagraph"/>
        <w:numPr>
          <w:ilvl w:val="0"/>
          <w:numId w:val="3"/>
        </w:numPr>
        <w:jc w:val="both"/>
      </w:pPr>
      <w:r>
        <w:t xml:space="preserve">In situatia schimbarii locului de munca, lucratorul </w:t>
      </w:r>
      <w:proofErr w:type="gramStart"/>
      <w:r>
        <w:t>este</w:t>
      </w:r>
      <w:proofErr w:type="gramEnd"/>
      <w:r>
        <w:t xml:space="preserve"> obligat sa prezinte copia dosarului medical de la serviciul medical de medicina muncii de la locul sau de munca anterior.</w:t>
      </w:r>
    </w:p>
    <w:p w:rsidR="00F23585" w:rsidRDefault="00F23585" w:rsidP="00CA62A7">
      <w:pPr>
        <w:pStyle w:val="ListParagraph"/>
        <w:numPr>
          <w:ilvl w:val="0"/>
          <w:numId w:val="3"/>
        </w:numPr>
        <w:jc w:val="both"/>
      </w:pPr>
      <w:r>
        <w:t>Efectuarea examenului medical periodic are urmatoarele scopuri:</w:t>
      </w:r>
    </w:p>
    <w:p w:rsidR="00F23585" w:rsidRDefault="00F23585" w:rsidP="00CA62A7">
      <w:pPr>
        <w:pStyle w:val="ListParagraph"/>
        <w:numPr>
          <w:ilvl w:val="0"/>
          <w:numId w:val="3"/>
        </w:numPr>
        <w:jc w:val="both"/>
      </w:pPr>
      <w:r>
        <w:t xml:space="preserve">Confirmarea sau infirmarea la perioade de timp stabilite </w:t>
      </w:r>
      <w:proofErr w:type="gramStart"/>
      <w:r>
        <w:t>a</w:t>
      </w:r>
      <w:proofErr w:type="gramEnd"/>
      <w:r>
        <w:t xml:space="preserve"> aptitudinii in munca pentru profesia / functia si locul de munca pentru care s-a facut angajarea si s-a eliberat fisa de aptitudini.</w:t>
      </w:r>
    </w:p>
    <w:p w:rsidR="00F23585" w:rsidRDefault="00F23585" w:rsidP="00CA62A7">
      <w:pPr>
        <w:pStyle w:val="ListParagraph"/>
        <w:numPr>
          <w:ilvl w:val="0"/>
          <w:numId w:val="3"/>
        </w:numPr>
        <w:jc w:val="both"/>
      </w:pPr>
      <w:r>
        <w:t>Depistarea aparitiei unor boli care constitue contraindicatii pentru activitatile si locurile de munca cu expunere la factori de risc professional.</w:t>
      </w:r>
    </w:p>
    <w:p w:rsidR="00F23585" w:rsidRDefault="00F23585" w:rsidP="00CA62A7">
      <w:pPr>
        <w:pStyle w:val="ListParagraph"/>
        <w:numPr>
          <w:ilvl w:val="0"/>
          <w:numId w:val="3"/>
        </w:numPr>
        <w:jc w:val="both"/>
      </w:pPr>
      <w:r>
        <w:t>Diagnosticarea bolilor profesionale</w:t>
      </w:r>
    </w:p>
    <w:p w:rsidR="00F23585" w:rsidRDefault="00F23585" w:rsidP="00CA62A7">
      <w:pPr>
        <w:pStyle w:val="ListParagraph"/>
        <w:numPr>
          <w:ilvl w:val="0"/>
          <w:numId w:val="3"/>
        </w:numPr>
        <w:jc w:val="both"/>
      </w:pPr>
      <w:r>
        <w:t>Diagnosticarea bolilor legate de profesie</w:t>
      </w:r>
    </w:p>
    <w:p w:rsidR="00F23585" w:rsidRDefault="00F23585" w:rsidP="00CA62A7">
      <w:pPr>
        <w:pStyle w:val="ListParagraph"/>
        <w:numPr>
          <w:ilvl w:val="0"/>
          <w:numId w:val="3"/>
        </w:numPr>
        <w:jc w:val="both"/>
      </w:pPr>
      <w:r>
        <w:t>Depistarea bolilor care constitue risc pentru viata si sanatatea celorlalti lucratori.</w:t>
      </w:r>
    </w:p>
    <w:p w:rsidR="00F23585" w:rsidRDefault="00F23585" w:rsidP="00CA62A7">
      <w:pPr>
        <w:pStyle w:val="ListParagraph"/>
        <w:numPr>
          <w:ilvl w:val="0"/>
          <w:numId w:val="3"/>
        </w:numPr>
        <w:jc w:val="both"/>
      </w:pPr>
      <w:r>
        <w:t xml:space="preserve">Depistarea bolilor care constituie risc </w:t>
      </w:r>
      <w:r w:rsidR="00CA62A7">
        <w:t xml:space="preserve">pentru securitatea </w:t>
      </w:r>
      <w:proofErr w:type="gramStart"/>
      <w:r w:rsidR="00CA62A7">
        <w:t>unitatii ,</w:t>
      </w:r>
      <w:proofErr w:type="gramEnd"/>
      <w:r w:rsidR="00CA62A7">
        <w:t xml:space="preserve"> pentru calitatea produselor sau pentru populatia cu care lucratorul vine in contact prin natura activitatii sale.</w:t>
      </w:r>
    </w:p>
    <w:p w:rsidR="00CA62A7" w:rsidRDefault="00CA62A7" w:rsidP="00F23585">
      <w:pPr>
        <w:ind w:left="720"/>
        <w:jc w:val="both"/>
      </w:pPr>
      <w:r>
        <w:t>Examenul medical periodic se efectueaza obligatoriu tuturor lucratorilor</w:t>
      </w:r>
    </w:p>
    <w:p w:rsidR="00AC6F3B" w:rsidRDefault="00AC6F3B" w:rsidP="00F23585">
      <w:pPr>
        <w:ind w:left="720"/>
        <w:jc w:val="both"/>
      </w:pPr>
      <w:r>
        <w:t>Examenul medical la reluarea activitatii se efectueaza dupa o intrerupere a activitatii de minim 90 de zile, pentru motive medicale, sau de 6 luni, pentru orice alte motive, in termen de 7 zile de la reluarea activitatii.</w:t>
      </w:r>
    </w:p>
    <w:p w:rsidR="00AC6F3B" w:rsidRDefault="00AC6F3B" w:rsidP="00F23585">
      <w:pPr>
        <w:ind w:left="720"/>
        <w:jc w:val="both"/>
      </w:pPr>
      <w:r>
        <w:t>Prezentele instructiuni se aplica cumulative cu prevederile Legii 319 / 2006, a HG1425 / 2006 si cu prevederile HG</w:t>
      </w:r>
      <w:r w:rsidR="00F035A5">
        <w:t xml:space="preserve"> </w:t>
      </w:r>
      <w:r>
        <w:t>355 / 2007</w:t>
      </w:r>
    </w:p>
    <w:p w:rsidR="00F035A5" w:rsidRDefault="00F035A5" w:rsidP="00F23585">
      <w:pPr>
        <w:ind w:left="720"/>
        <w:jc w:val="both"/>
      </w:pPr>
    </w:p>
    <w:p w:rsidR="00F035A5" w:rsidRDefault="00F035A5" w:rsidP="00F23585">
      <w:pPr>
        <w:ind w:left="720"/>
        <w:jc w:val="both"/>
      </w:pPr>
    </w:p>
    <w:p w:rsidR="00F23585" w:rsidRDefault="00F035A5" w:rsidP="00F035A5">
      <w:pPr>
        <w:ind w:left="6840" w:firstLine="360"/>
        <w:jc w:val="both"/>
      </w:pPr>
      <w:r>
        <w:t>A</w:t>
      </w:r>
      <w:r w:rsidR="00295D1A">
        <w:t xml:space="preserve">probat, </w:t>
      </w:r>
    </w:p>
    <w:p w:rsidR="00295D1A" w:rsidRDefault="00295D1A" w:rsidP="00F035A5">
      <w:pPr>
        <w:ind w:left="6840" w:firstLine="360"/>
        <w:jc w:val="both"/>
      </w:pPr>
      <w:r>
        <w:t>Reprezentant legal</w:t>
      </w:r>
    </w:p>
    <w:sectPr w:rsidR="00295D1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6E8" w:rsidRDefault="008206E8" w:rsidP="006960BF">
      <w:pPr>
        <w:spacing w:after="0" w:line="240" w:lineRule="auto"/>
      </w:pPr>
      <w:r>
        <w:separator/>
      </w:r>
    </w:p>
  </w:endnote>
  <w:endnote w:type="continuationSeparator" w:id="0">
    <w:p w:rsidR="008206E8" w:rsidRDefault="008206E8" w:rsidP="00696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0BF" w:rsidRDefault="006960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0BF" w:rsidRDefault="006960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0BF" w:rsidRDefault="006960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6E8" w:rsidRDefault="008206E8" w:rsidP="006960BF">
      <w:pPr>
        <w:spacing w:after="0" w:line="240" w:lineRule="auto"/>
      </w:pPr>
      <w:r>
        <w:separator/>
      </w:r>
    </w:p>
  </w:footnote>
  <w:footnote w:type="continuationSeparator" w:id="0">
    <w:p w:rsidR="008206E8" w:rsidRDefault="008206E8" w:rsidP="006960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0BF" w:rsidRDefault="006960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0BF" w:rsidRDefault="006960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0BF" w:rsidRDefault="006960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75B99"/>
    <w:multiLevelType w:val="hybridMultilevel"/>
    <w:tmpl w:val="AFF4D0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B8968F1"/>
    <w:multiLevelType w:val="hybridMultilevel"/>
    <w:tmpl w:val="661A5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8A0407"/>
    <w:multiLevelType w:val="hybridMultilevel"/>
    <w:tmpl w:val="657011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4DE"/>
    <w:rsid w:val="001B0489"/>
    <w:rsid w:val="00202316"/>
    <w:rsid w:val="0021257F"/>
    <w:rsid w:val="00251BC3"/>
    <w:rsid w:val="00295D1A"/>
    <w:rsid w:val="003522E3"/>
    <w:rsid w:val="003D49BA"/>
    <w:rsid w:val="004E571F"/>
    <w:rsid w:val="004F75AA"/>
    <w:rsid w:val="0054228E"/>
    <w:rsid w:val="00545AEA"/>
    <w:rsid w:val="006960BF"/>
    <w:rsid w:val="007064B3"/>
    <w:rsid w:val="008206E8"/>
    <w:rsid w:val="009633FC"/>
    <w:rsid w:val="00A156F9"/>
    <w:rsid w:val="00AC6F3B"/>
    <w:rsid w:val="00AF686E"/>
    <w:rsid w:val="00B13B7D"/>
    <w:rsid w:val="00B21705"/>
    <w:rsid w:val="00B324DE"/>
    <w:rsid w:val="00CA62A7"/>
    <w:rsid w:val="00DC64C8"/>
    <w:rsid w:val="00DC795D"/>
    <w:rsid w:val="00F035A5"/>
    <w:rsid w:val="00F23585"/>
    <w:rsid w:val="00FF7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22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2E3"/>
  </w:style>
  <w:style w:type="paragraph" w:styleId="ListParagraph">
    <w:name w:val="List Paragraph"/>
    <w:basedOn w:val="Normal"/>
    <w:uiPriority w:val="34"/>
    <w:qFormat/>
    <w:rsid w:val="00F23585"/>
    <w:pPr>
      <w:ind w:left="720"/>
      <w:contextualSpacing/>
    </w:pPr>
  </w:style>
  <w:style w:type="paragraph" w:styleId="Footer">
    <w:name w:val="footer"/>
    <w:basedOn w:val="Normal"/>
    <w:link w:val="FooterChar"/>
    <w:uiPriority w:val="99"/>
    <w:unhideWhenUsed/>
    <w:rsid w:val="006960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0BF"/>
  </w:style>
  <w:style w:type="paragraph" w:styleId="BalloonText">
    <w:name w:val="Balloon Text"/>
    <w:basedOn w:val="Normal"/>
    <w:link w:val="BalloonTextChar"/>
    <w:uiPriority w:val="99"/>
    <w:semiHidden/>
    <w:unhideWhenUsed/>
    <w:rsid w:val="005422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2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22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2E3"/>
  </w:style>
  <w:style w:type="paragraph" w:styleId="ListParagraph">
    <w:name w:val="List Paragraph"/>
    <w:basedOn w:val="Normal"/>
    <w:uiPriority w:val="34"/>
    <w:qFormat/>
    <w:rsid w:val="00F23585"/>
    <w:pPr>
      <w:ind w:left="720"/>
      <w:contextualSpacing/>
    </w:pPr>
  </w:style>
  <w:style w:type="paragraph" w:styleId="Footer">
    <w:name w:val="footer"/>
    <w:basedOn w:val="Normal"/>
    <w:link w:val="FooterChar"/>
    <w:uiPriority w:val="99"/>
    <w:unhideWhenUsed/>
    <w:rsid w:val="006960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0BF"/>
  </w:style>
  <w:style w:type="paragraph" w:styleId="BalloonText">
    <w:name w:val="Balloon Text"/>
    <w:basedOn w:val="Normal"/>
    <w:link w:val="BalloonTextChar"/>
    <w:uiPriority w:val="99"/>
    <w:semiHidden/>
    <w:unhideWhenUsed/>
    <w:rsid w:val="005422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2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24DA3-64DC-4500-A128-D11882C53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1646</Words>
  <Characters>9386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SSM</cp:lastModifiedBy>
  <cp:revision>2</cp:revision>
  <cp:lastPrinted>2017-11-09T14:04:00Z</cp:lastPrinted>
  <dcterms:created xsi:type="dcterms:W3CDTF">2019-11-22T13:39:00Z</dcterms:created>
  <dcterms:modified xsi:type="dcterms:W3CDTF">2019-11-22T13:39:00Z</dcterms:modified>
</cp:coreProperties>
</file>