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DC5C3" w14:textId="080E7C00" w:rsidR="009458F2" w:rsidRDefault="009458F2">
      <w:pPr>
        <w:spacing w:after="0" w:line="259" w:lineRule="auto"/>
        <w:ind w:left="0" w:right="89" w:firstLine="0"/>
        <w:jc w:val="center"/>
      </w:pPr>
    </w:p>
    <w:p w14:paraId="4408A8A0" w14:textId="77777777" w:rsidR="009458F2" w:rsidRDefault="00F7347B">
      <w:pPr>
        <w:spacing w:after="0" w:line="259" w:lineRule="auto"/>
        <w:ind w:left="0" w:right="89" w:firstLine="0"/>
        <w:jc w:val="center"/>
      </w:pPr>
      <w:r>
        <w:rPr>
          <w:b/>
        </w:rPr>
        <w:t xml:space="preserve"> </w:t>
      </w:r>
    </w:p>
    <w:p w14:paraId="1B39DEDA" w14:textId="77777777" w:rsidR="009458F2" w:rsidRDefault="00F7347B">
      <w:pPr>
        <w:spacing w:after="0" w:line="259" w:lineRule="auto"/>
        <w:ind w:left="0" w:right="89" w:firstLine="0"/>
        <w:jc w:val="center"/>
      </w:pPr>
      <w:r>
        <w:rPr>
          <w:b/>
        </w:rPr>
        <w:t xml:space="preserve"> </w:t>
      </w:r>
    </w:p>
    <w:p w14:paraId="16270F64" w14:textId="77777777" w:rsidR="009458F2" w:rsidRDefault="00F7347B">
      <w:pPr>
        <w:spacing w:after="0" w:line="259" w:lineRule="auto"/>
        <w:ind w:left="0" w:right="89" w:firstLine="0"/>
        <w:jc w:val="center"/>
      </w:pPr>
      <w:r>
        <w:rPr>
          <w:b/>
        </w:rPr>
        <w:t xml:space="preserve"> </w:t>
      </w:r>
    </w:p>
    <w:p w14:paraId="738619A9" w14:textId="77777777" w:rsidR="009458F2" w:rsidRDefault="00F7347B">
      <w:pPr>
        <w:spacing w:after="0" w:line="259" w:lineRule="auto"/>
        <w:ind w:left="0" w:right="89" w:firstLine="0"/>
        <w:jc w:val="center"/>
      </w:pPr>
      <w:r>
        <w:rPr>
          <w:b/>
        </w:rPr>
        <w:t xml:space="preserve"> </w:t>
      </w:r>
    </w:p>
    <w:p w14:paraId="7A935A48" w14:textId="77777777" w:rsidR="009458F2" w:rsidRDefault="00F7347B">
      <w:pPr>
        <w:spacing w:after="0" w:line="259" w:lineRule="auto"/>
        <w:ind w:left="0" w:right="89" w:firstLine="0"/>
        <w:jc w:val="center"/>
      </w:pPr>
      <w:r>
        <w:rPr>
          <w:b/>
        </w:rPr>
        <w:t xml:space="preserve"> </w:t>
      </w:r>
    </w:p>
    <w:p w14:paraId="01FB7FF6" w14:textId="77777777" w:rsidR="009458F2" w:rsidRDefault="00F7347B">
      <w:pPr>
        <w:spacing w:after="201" w:line="259" w:lineRule="auto"/>
        <w:ind w:left="0" w:right="89" w:firstLine="0"/>
        <w:jc w:val="center"/>
      </w:pPr>
      <w:r>
        <w:rPr>
          <w:b/>
        </w:rPr>
        <w:t xml:space="preserve"> </w:t>
      </w:r>
    </w:p>
    <w:p w14:paraId="3042BE4B" w14:textId="77777777" w:rsidR="00D8032C" w:rsidRDefault="00D8032C" w:rsidP="00D8032C">
      <w:pPr>
        <w:jc w:val="center"/>
      </w:pPr>
      <w:r>
        <w:t>Instructiuni proprii SSM</w:t>
      </w:r>
    </w:p>
    <w:p w14:paraId="0B8B14EC" w14:textId="51DE08C7" w:rsidR="00D8032C" w:rsidRDefault="00D8032C" w:rsidP="00D8032C">
      <w:pPr>
        <w:jc w:val="center"/>
      </w:pPr>
      <w:r>
        <w:t xml:space="preserve">pentru </w:t>
      </w:r>
      <w:r w:rsidR="00E10F85">
        <w:t>INSTRUCTOR/PROFESOR</w:t>
      </w:r>
    </w:p>
    <w:p w14:paraId="71AE54C2" w14:textId="74BB24B7" w:rsidR="00D8032C" w:rsidRDefault="00D8032C" w:rsidP="00D8032C">
      <w:pPr>
        <w:jc w:val="center"/>
      </w:pPr>
      <w:r>
        <w:t>IPSSM 0</w:t>
      </w:r>
      <w:r w:rsidR="008C3B2A">
        <w:t>38</w:t>
      </w:r>
    </w:p>
    <w:p w14:paraId="4A7C6C14" w14:textId="77777777" w:rsidR="008C3B2A" w:rsidRDefault="008C3B2A" w:rsidP="00D8032C">
      <w:pPr>
        <w:jc w:val="center"/>
      </w:pPr>
    </w:p>
    <w:p w14:paraId="0C150406" w14:textId="77777777" w:rsidR="009458F2" w:rsidRDefault="00F7347B">
      <w:pPr>
        <w:spacing w:after="0" w:line="259" w:lineRule="auto"/>
        <w:ind w:left="0" w:right="49" w:firstLine="0"/>
        <w:jc w:val="center"/>
      </w:pPr>
      <w:r>
        <w:rPr>
          <w:rFonts w:ascii="Georgia" w:eastAsia="Georgia" w:hAnsi="Georgia" w:cs="Georgia"/>
          <w:b/>
          <w:sz w:val="42"/>
        </w:rPr>
        <w:t xml:space="preserve"> </w:t>
      </w:r>
    </w:p>
    <w:p w14:paraId="09D937B4" w14:textId="597A3418" w:rsidR="009458F2" w:rsidRDefault="009458F2">
      <w:pPr>
        <w:spacing w:after="0" w:line="259" w:lineRule="auto"/>
        <w:ind w:left="0" w:right="59" w:firstLine="0"/>
        <w:jc w:val="center"/>
      </w:pPr>
    </w:p>
    <w:p w14:paraId="49886E90" w14:textId="77777777" w:rsidR="00D8032C" w:rsidRDefault="00D8032C">
      <w:pPr>
        <w:spacing w:after="0" w:line="259" w:lineRule="auto"/>
        <w:ind w:left="0" w:right="59" w:firstLine="0"/>
        <w:jc w:val="center"/>
        <w:rPr>
          <w:rFonts w:ascii="Georgia" w:eastAsia="Georgia" w:hAnsi="Georgia" w:cs="Georgia"/>
          <w:b/>
          <w:sz w:val="37"/>
        </w:rPr>
      </w:pPr>
    </w:p>
    <w:p w14:paraId="1A25FEE1" w14:textId="77777777" w:rsidR="00D8032C" w:rsidRDefault="00D8032C">
      <w:pPr>
        <w:spacing w:after="0" w:line="259" w:lineRule="auto"/>
        <w:ind w:left="0" w:right="59" w:firstLine="0"/>
        <w:jc w:val="center"/>
        <w:rPr>
          <w:rFonts w:ascii="Georgia" w:eastAsia="Georgia" w:hAnsi="Georgia" w:cs="Georgia"/>
          <w:b/>
          <w:sz w:val="37"/>
        </w:rPr>
      </w:pPr>
    </w:p>
    <w:p w14:paraId="6D3A99C7" w14:textId="1206638E" w:rsidR="009458F2" w:rsidRDefault="00F7347B">
      <w:pPr>
        <w:spacing w:after="0" w:line="259" w:lineRule="auto"/>
        <w:ind w:left="0" w:right="59" w:firstLine="0"/>
        <w:jc w:val="center"/>
      </w:pPr>
      <w:r>
        <w:rPr>
          <w:rFonts w:ascii="Georgia" w:eastAsia="Georgia" w:hAnsi="Georgia" w:cs="Georgia"/>
          <w:b/>
          <w:sz w:val="37"/>
        </w:rPr>
        <w:t xml:space="preserve"> </w:t>
      </w:r>
    </w:p>
    <w:p w14:paraId="7FBD7CE1" w14:textId="402D5429" w:rsidR="009458F2" w:rsidRDefault="009458F2">
      <w:pPr>
        <w:spacing w:after="0" w:line="259" w:lineRule="auto"/>
        <w:ind w:left="0" w:right="61" w:firstLine="0"/>
        <w:jc w:val="center"/>
      </w:pPr>
    </w:p>
    <w:p w14:paraId="236CCCA2" w14:textId="77777777" w:rsidR="009458F2" w:rsidRDefault="00F7347B">
      <w:pPr>
        <w:ind w:left="-5" w:right="141"/>
      </w:pPr>
      <w:r>
        <w:t xml:space="preserve">Conform art. 20 din Legea Securităţii şi Sănătăţii în Muncă Nr. 319/ 2006 a prevederilor art. 15 punctul 7 H.G. 1425/ 2006 modificată şi completată cu prin HG 955/2010 Norme Metodologice de aplicare a legii Securităţii şi Sănătăţii în Muncă Nr. 319/2006 se reglementează modul de efectuare a instructajelor de securitate şi sănătate în muncă – cele trei forme de instruiri – instruire introductiv generală, instruirea la locul de muncă şi instruirea periodică. </w:t>
      </w:r>
    </w:p>
    <w:p w14:paraId="1FF3374C" w14:textId="77777777" w:rsidR="009458F2" w:rsidRDefault="00F7347B">
      <w:pPr>
        <w:spacing w:after="0" w:line="259" w:lineRule="auto"/>
        <w:ind w:left="0" w:right="0" w:firstLine="0"/>
        <w:jc w:val="left"/>
      </w:pPr>
      <w:r>
        <w:t xml:space="preserve"> </w:t>
      </w:r>
    </w:p>
    <w:p w14:paraId="509D2D49" w14:textId="77777777" w:rsidR="009458F2" w:rsidRDefault="00F7347B">
      <w:pPr>
        <w:spacing w:after="0" w:line="259" w:lineRule="auto"/>
        <w:ind w:left="0" w:right="0" w:firstLine="0"/>
        <w:jc w:val="left"/>
      </w:pPr>
      <w:r>
        <w:t xml:space="preserve"> </w:t>
      </w:r>
    </w:p>
    <w:p w14:paraId="38DF18B8" w14:textId="77777777" w:rsidR="009458F2" w:rsidRDefault="00F7347B">
      <w:pPr>
        <w:spacing w:after="0" w:line="259" w:lineRule="auto"/>
        <w:ind w:left="0" w:right="0" w:firstLine="0"/>
        <w:jc w:val="left"/>
      </w:pPr>
      <w:r>
        <w:t xml:space="preserve"> </w:t>
      </w:r>
    </w:p>
    <w:p w14:paraId="61C42475" w14:textId="77777777" w:rsidR="009458F2" w:rsidRDefault="00F7347B">
      <w:pPr>
        <w:spacing w:after="0" w:line="259" w:lineRule="auto"/>
        <w:ind w:left="0" w:right="0" w:firstLine="0"/>
        <w:jc w:val="left"/>
      </w:pPr>
      <w:r>
        <w:t xml:space="preserve"> </w:t>
      </w:r>
    </w:p>
    <w:p w14:paraId="3CB77FA2" w14:textId="77777777" w:rsidR="009458F2" w:rsidRDefault="00F7347B">
      <w:pPr>
        <w:spacing w:after="0" w:line="259" w:lineRule="auto"/>
        <w:ind w:left="0" w:right="0" w:firstLine="0"/>
        <w:jc w:val="left"/>
      </w:pPr>
      <w:r>
        <w:t xml:space="preserve"> </w:t>
      </w:r>
    </w:p>
    <w:p w14:paraId="66A84F9A" w14:textId="77777777" w:rsidR="009458F2" w:rsidRDefault="00F7347B">
      <w:pPr>
        <w:spacing w:after="0" w:line="259" w:lineRule="auto"/>
        <w:ind w:left="0" w:right="0" w:firstLine="0"/>
        <w:jc w:val="left"/>
      </w:pPr>
      <w:r>
        <w:t xml:space="preserve"> </w:t>
      </w:r>
    </w:p>
    <w:p w14:paraId="6202BA68" w14:textId="77777777" w:rsidR="009458F2" w:rsidRDefault="00F7347B">
      <w:pPr>
        <w:spacing w:after="0" w:line="259" w:lineRule="auto"/>
        <w:ind w:left="0" w:right="84" w:firstLine="0"/>
        <w:jc w:val="right"/>
      </w:pPr>
      <w:r>
        <w:t xml:space="preserve"> </w:t>
      </w:r>
    </w:p>
    <w:p w14:paraId="7A220C8E" w14:textId="77777777" w:rsidR="00D8032C" w:rsidRDefault="00D8032C">
      <w:pPr>
        <w:spacing w:after="7" w:line="259" w:lineRule="auto"/>
        <w:ind w:left="0" w:right="84" w:firstLine="0"/>
        <w:jc w:val="right"/>
      </w:pPr>
    </w:p>
    <w:p w14:paraId="0A1C1E69" w14:textId="77777777" w:rsidR="00D8032C" w:rsidRDefault="00D8032C">
      <w:pPr>
        <w:spacing w:after="7" w:line="259" w:lineRule="auto"/>
        <w:ind w:left="0" w:right="84" w:firstLine="0"/>
        <w:jc w:val="right"/>
      </w:pPr>
    </w:p>
    <w:p w14:paraId="411E2715" w14:textId="77777777" w:rsidR="00D8032C" w:rsidRDefault="00D8032C">
      <w:pPr>
        <w:spacing w:after="7" w:line="259" w:lineRule="auto"/>
        <w:ind w:left="0" w:right="84" w:firstLine="0"/>
        <w:jc w:val="right"/>
      </w:pPr>
    </w:p>
    <w:p w14:paraId="1DB62477" w14:textId="73C7553E" w:rsidR="009458F2" w:rsidRDefault="00F7347B">
      <w:pPr>
        <w:spacing w:after="7" w:line="259" w:lineRule="auto"/>
        <w:ind w:left="0" w:right="84" w:firstLine="0"/>
        <w:jc w:val="right"/>
      </w:pPr>
      <w:r>
        <w:t xml:space="preserve"> </w:t>
      </w:r>
    </w:p>
    <w:p w14:paraId="6FA1A64B" w14:textId="77777777" w:rsidR="009458F2" w:rsidRDefault="00F7347B">
      <w:pPr>
        <w:spacing w:after="0" w:line="259" w:lineRule="auto"/>
        <w:ind w:left="0" w:right="0" w:firstLine="0"/>
        <w:jc w:val="left"/>
      </w:pPr>
      <w:r>
        <w:t xml:space="preserve"> </w:t>
      </w:r>
      <w:r>
        <w:tab/>
        <w:t xml:space="preserve"> </w:t>
      </w:r>
    </w:p>
    <w:p w14:paraId="27758CE0" w14:textId="260281C3" w:rsidR="009458F2" w:rsidRDefault="00F7347B">
      <w:pPr>
        <w:spacing w:after="47" w:line="259" w:lineRule="auto"/>
        <w:ind w:left="0" w:right="0" w:firstLine="0"/>
        <w:jc w:val="left"/>
      </w:pPr>
      <w:r>
        <w:t xml:space="preserve"> </w:t>
      </w:r>
    </w:p>
    <w:p w14:paraId="4938D9A6" w14:textId="25029DE8" w:rsidR="00D623D1" w:rsidRDefault="00D623D1">
      <w:pPr>
        <w:spacing w:after="47" w:line="259" w:lineRule="auto"/>
        <w:ind w:left="0" w:right="0" w:firstLine="0"/>
        <w:jc w:val="left"/>
      </w:pPr>
    </w:p>
    <w:p w14:paraId="707096A2" w14:textId="2A4FBE63" w:rsidR="00D623D1" w:rsidRDefault="00D623D1">
      <w:pPr>
        <w:spacing w:after="47" w:line="259" w:lineRule="auto"/>
        <w:ind w:left="0" w:right="0" w:firstLine="0"/>
        <w:jc w:val="left"/>
      </w:pPr>
    </w:p>
    <w:p w14:paraId="5047A76B" w14:textId="67EE8A56" w:rsidR="00D623D1" w:rsidRDefault="00D623D1">
      <w:pPr>
        <w:spacing w:after="47" w:line="259" w:lineRule="auto"/>
        <w:ind w:left="0" w:right="0" w:firstLine="0"/>
        <w:jc w:val="left"/>
      </w:pPr>
    </w:p>
    <w:p w14:paraId="453DF69C" w14:textId="77777777" w:rsidR="00D623D1" w:rsidRDefault="00D623D1">
      <w:pPr>
        <w:spacing w:after="47" w:line="259" w:lineRule="auto"/>
        <w:ind w:left="0" w:right="0" w:firstLine="0"/>
        <w:jc w:val="left"/>
      </w:pPr>
    </w:p>
    <w:p w14:paraId="59002B16" w14:textId="77777777" w:rsidR="00D623D1" w:rsidRDefault="00D623D1">
      <w:pPr>
        <w:pStyle w:val="Heading1"/>
        <w:spacing w:after="0"/>
        <w:ind w:left="-5"/>
      </w:pPr>
    </w:p>
    <w:p w14:paraId="6F6B22E1" w14:textId="77777777" w:rsidR="00D623D1" w:rsidRDefault="00D623D1">
      <w:pPr>
        <w:pStyle w:val="Heading1"/>
        <w:spacing w:after="0"/>
        <w:ind w:left="-5"/>
      </w:pPr>
    </w:p>
    <w:p w14:paraId="5F6A947B" w14:textId="7681DF94" w:rsidR="009458F2" w:rsidRDefault="00F7347B">
      <w:pPr>
        <w:pStyle w:val="Heading1"/>
        <w:spacing w:after="0"/>
        <w:ind w:left="-5"/>
      </w:pPr>
      <w:r>
        <w:t xml:space="preserve">1.  PREVEDERI GENERALE </w:t>
      </w:r>
    </w:p>
    <w:p w14:paraId="16CF0901" w14:textId="77777777" w:rsidR="009458F2" w:rsidRDefault="00F7347B">
      <w:pPr>
        <w:spacing w:after="0" w:line="259" w:lineRule="auto"/>
        <w:ind w:left="677" w:right="0" w:firstLine="0"/>
        <w:jc w:val="left"/>
      </w:pPr>
      <w:r>
        <w:rPr>
          <w:b/>
        </w:rPr>
        <w:t xml:space="preserve"> </w:t>
      </w:r>
    </w:p>
    <w:p w14:paraId="1F99286F" w14:textId="77777777" w:rsidR="009458F2" w:rsidRDefault="00F7347B">
      <w:pPr>
        <w:pStyle w:val="Heading2"/>
        <w:ind w:left="-5"/>
      </w:pPr>
      <w:r>
        <w:t xml:space="preserve">1.1 CONŢINUTUL INSTRUCŢIUNILOR </w:t>
      </w:r>
    </w:p>
    <w:p w14:paraId="51B0DF39" w14:textId="77777777" w:rsidR="009458F2" w:rsidRDefault="00F7347B">
      <w:pPr>
        <w:spacing w:after="0" w:line="259" w:lineRule="auto"/>
        <w:ind w:left="677" w:right="0" w:firstLine="0"/>
        <w:jc w:val="left"/>
      </w:pPr>
      <w:r>
        <w:rPr>
          <w:b/>
        </w:rPr>
        <w:t xml:space="preserve"> </w:t>
      </w:r>
    </w:p>
    <w:p w14:paraId="097070B1" w14:textId="77777777" w:rsidR="009458F2" w:rsidRDefault="00F7347B">
      <w:pPr>
        <w:ind w:left="-5" w:right="141"/>
      </w:pPr>
      <w:r>
        <w:rPr>
          <w:b/>
        </w:rPr>
        <w:t>Art. 1.</w:t>
      </w:r>
      <w:r>
        <w:t xml:space="preserve"> Prezentele instrucţiuni sunt elaborate în conformitate cu prevederile Legii securităţii şi sănătăţii in muncă nr. 319/2006 şi H.G. 1425/2006 Normele metodologice de aplicare a Legii 319/2006, modificată şi completată prin HG. 955/2010  ca măsură legislativă de realizare a securităţii muncii pentru unităţile de învăţământ. </w:t>
      </w:r>
    </w:p>
    <w:p w14:paraId="399FE7C1" w14:textId="77777777" w:rsidR="009458F2" w:rsidRDefault="00F7347B">
      <w:pPr>
        <w:spacing w:after="0" w:line="259" w:lineRule="auto"/>
        <w:ind w:left="677" w:right="0" w:firstLine="0"/>
        <w:jc w:val="left"/>
      </w:pPr>
      <w:r>
        <w:t xml:space="preserve"> </w:t>
      </w:r>
    </w:p>
    <w:p w14:paraId="468AAC75" w14:textId="77777777" w:rsidR="009458F2" w:rsidRDefault="00F7347B">
      <w:pPr>
        <w:ind w:left="-5" w:right="141"/>
      </w:pPr>
      <w:r>
        <w:rPr>
          <w:b/>
        </w:rPr>
        <w:t>Art.2.</w:t>
      </w:r>
      <w:r>
        <w:t xml:space="preserve"> Conţinutul instrucţiunilor proprii particularizează şi concretizează măsurile de prevenire a accidentelor şi îmbolnăvirilor profesionale, în raport cu condiţiile reale desfăşurate în unităţile de învăţământ. </w:t>
      </w:r>
    </w:p>
    <w:p w14:paraId="5106DA12" w14:textId="77777777" w:rsidR="009458F2" w:rsidRDefault="00F7347B">
      <w:pPr>
        <w:spacing w:after="0" w:line="259" w:lineRule="auto"/>
        <w:ind w:left="677" w:right="0" w:firstLine="0"/>
        <w:jc w:val="left"/>
      </w:pPr>
      <w:r>
        <w:t xml:space="preserve"> </w:t>
      </w:r>
    </w:p>
    <w:p w14:paraId="0EE8CF04" w14:textId="77777777" w:rsidR="009458F2" w:rsidRDefault="00F7347B">
      <w:pPr>
        <w:pStyle w:val="Heading2"/>
        <w:ind w:left="-5"/>
      </w:pPr>
      <w:r>
        <w:t xml:space="preserve">1.2 SCOPUL INSTRUCŢIUNILOR </w:t>
      </w:r>
    </w:p>
    <w:p w14:paraId="145A8434" w14:textId="77777777" w:rsidR="009458F2" w:rsidRDefault="00F7347B">
      <w:pPr>
        <w:spacing w:after="0" w:line="259" w:lineRule="auto"/>
        <w:ind w:left="677" w:right="0" w:firstLine="0"/>
        <w:jc w:val="left"/>
      </w:pPr>
      <w:r>
        <w:t xml:space="preserve"> </w:t>
      </w:r>
    </w:p>
    <w:p w14:paraId="6F8E77C2" w14:textId="77777777" w:rsidR="009458F2" w:rsidRDefault="00F7347B">
      <w:pPr>
        <w:ind w:left="-5" w:right="141"/>
      </w:pPr>
      <w:r>
        <w:rPr>
          <w:b/>
        </w:rPr>
        <w:t>Art. 3.</w:t>
      </w:r>
      <w:r>
        <w:t xml:space="preserve"> Scopul instrucţiunilor proprii este detalierea şi particularizarea prevederilor  Legii  securităţii  şi  sănătăţii  în  muncă  nr.  319/2006  şi  Normele metodologice de aplicare a Legii  319/2006, modificată şi completată prin HG. 955/2010 standardelor şi altor reglementări în domeniu, la condiţiile concrete de executare a activităţilor, astfel   încât să fie stabilite modalităţile de acţiune pentru prevenirea tuturor riscurilor posibile de accidentare şi îmbolnăvire profesională.  </w:t>
      </w:r>
    </w:p>
    <w:p w14:paraId="47954882" w14:textId="77777777" w:rsidR="009458F2" w:rsidRDefault="00F7347B">
      <w:pPr>
        <w:spacing w:after="0" w:line="259" w:lineRule="auto"/>
        <w:ind w:left="677" w:right="0" w:firstLine="0"/>
        <w:jc w:val="left"/>
      </w:pPr>
      <w:r>
        <w:t xml:space="preserve"> </w:t>
      </w:r>
    </w:p>
    <w:p w14:paraId="450B86F5" w14:textId="03ABDE8E" w:rsidR="009458F2" w:rsidRDefault="00F7347B">
      <w:pPr>
        <w:ind w:left="-5" w:right="141"/>
      </w:pPr>
      <w:r>
        <w:rPr>
          <w:b/>
        </w:rPr>
        <w:t>Art. 4.</w:t>
      </w:r>
      <w:r>
        <w:t xml:space="preserve"> Măsurile cuprinse în prezentele instrucţiuni au ca scop prevenirea accidentelor de muncă şi a bolilor profesionale la nivelul </w:t>
      </w:r>
      <w:r w:rsidR="00D623D1">
        <w:t>centrului cultural</w:t>
      </w:r>
      <w:r>
        <w:t xml:space="preserve"> şi protecţia lucrătorilor la factorii de risc care se pot manifesta în unităţile de învăţământ. </w:t>
      </w:r>
    </w:p>
    <w:p w14:paraId="664535C6" w14:textId="77777777" w:rsidR="009458F2" w:rsidRDefault="00F7347B">
      <w:pPr>
        <w:spacing w:after="0" w:line="259" w:lineRule="auto"/>
        <w:ind w:left="677" w:right="0" w:firstLine="0"/>
        <w:jc w:val="left"/>
      </w:pPr>
      <w:r>
        <w:t xml:space="preserve"> </w:t>
      </w:r>
    </w:p>
    <w:p w14:paraId="082CE5CB" w14:textId="77777777" w:rsidR="009458F2" w:rsidRDefault="00F7347B">
      <w:pPr>
        <w:pStyle w:val="Heading2"/>
        <w:ind w:left="-5"/>
      </w:pPr>
      <w:r>
        <w:t xml:space="preserve">1.3 SPAŢIUL DE APLICARE </w:t>
      </w:r>
    </w:p>
    <w:p w14:paraId="3D784FB3" w14:textId="77777777" w:rsidR="009458F2" w:rsidRDefault="00F7347B">
      <w:pPr>
        <w:spacing w:after="0" w:line="259" w:lineRule="auto"/>
        <w:ind w:left="677" w:right="0" w:firstLine="0"/>
        <w:jc w:val="left"/>
      </w:pPr>
      <w:r>
        <w:t xml:space="preserve"> </w:t>
      </w:r>
    </w:p>
    <w:p w14:paraId="4B964D49" w14:textId="68CE50FE" w:rsidR="009458F2" w:rsidRDefault="00F7347B">
      <w:pPr>
        <w:ind w:left="-5" w:right="141"/>
      </w:pPr>
      <w:r>
        <w:rPr>
          <w:b/>
        </w:rPr>
        <w:t>Art.  6.</w:t>
      </w:r>
      <w:r>
        <w:t xml:space="preserve">  Instrucţiunile  proprii ca  măsuri  legislative  de  realizare  a securităţii muncii, cu arie de aplicabilitate restrânsă la emitentul lor, sunt obligatorii pentru tot personalul </w:t>
      </w:r>
      <w:r w:rsidR="00D623D1">
        <w:t>centrului cultural</w:t>
      </w:r>
      <w:r>
        <w:t xml:space="preserve"> </w:t>
      </w:r>
    </w:p>
    <w:p w14:paraId="601FB964" w14:textId="77777777" w:rsidR="009458F2" w:rsidRDefault="00F7347B">
      <w:pPr>
        <w:spacing w:after="0" w:line="259" w:lineRule="auto"/>
        <w:ind w:left="677" w:right="0" w:firstLine="0"/>
        <w:jc w:val="left"/>
      </w:pPr>
      <w:r>
        <w:t xml:space="preserve"> </w:t>
      </w:r>
    </w:p>
    <w:p w14:paraId="3C18234B" w14:textId="77777777" w:rsidR="009458F2" w:rsidRDefault="00F7347B">
      <w:pPr>
        <w:pStyle w:val="Heading2"/>
        <w:ind w:left="-5"/>
      </w:pPr>
      <w:r>
        <w:t xml:space="preserve">1.4 MODUL DE REVIZUIRE ŞI COMPLETARE </w:t>
      </w:r>
    </w:p>
    <w:p w14:paraId="050ED8A7" w14:textId="77777777" w:rsidR="009458F2" w:rsidRDefault="00F7347B">
      <w:pPr>
        <w:spacing w:after="0" w:line="259" w:lineRule="auto"/>
        <w:ind w:left="677" w:right="0" w:firstLine="0"/>
        <w:jc w:val="left"/>
      </w:pPr>
      <w:r>
        <w:t xml:space="preserve"> </w:t>
      </w:r>
    </w:p>
    <w:p w14:paraId="259A416E" w14:textId="77777777" w:rsidR="009458F2" w:rsidRDefault="00F7347B">
      <w:pPr>
        <w:ind w:left="-5" w:right="141"/>
      </w:pPr>
      <w:r>
        <w:rPr>
          <w:b/>
        </w:rPr>
        <w:t>Art. 7.</w:t>
      </w:r>
      <w:r>
        <w:t xml:space="preserve">  Instrucţiunile proprii se revizuiesc periodic şi se modifică ori de câte ori este necesar, ca urmare a modificărilor de natură legislativă sau tehnologică.  </w:t>
      </w:r>
    </w:p>
    <w:p w14:paraId="29CCECBC" w14:textId="77777777" w:rsidR="009458F2" w:rsidRDefault="00F7347B">
      <w:pPr>
        <w:spacing w:after="0" w:line="259" w:lineRule="auto"/>
        <w:ind w:left="677" w:right="0" w:firstLine="0"/>
        <w:jc w:val="left"/>
      </w:pPr>
      <w:r>
        <w:t xml:space="preserve"> </w:t>
      </w:r>
    </w:p>
    <w:p w14:paraId="35A29E9F" w14:textId="77777777" w:rsidR="009458F2" w:rsidRDefault="00F7347B">
      <w:pPr>
        <w:ind w:left="-5" w:right="141"/>
      </w:pPr>
      <w:r>
        <w:rPr>
          <w:b/>
        </w:rPr>
        <w:t>Art. 8.</w:t>
      </w:r>
      <w:r>
        <w:t xml:space="preserve"> Modificările organizatorice, administrative, nu impun nicio revizuire. </w:t>
      </w:r>
    </w:p>
    <w:p w14:paraId="3AAC07B0" w14:textId="77777777" w:rsidR="009458F2" w:rsidRDefault="00F7347B">
      <w:pPr>
        <w:spacing w:after="0" w:line="259" w:lineRule="auto"/>
        <w:ind w:left="0" w:right="70" w:firstLine="0"/>
        <w:jc w:val="center"/>
      </w:pPr>
      <w:r>
        <w:rPr>
          <w:b/>
        </w:rPr>
        <w:t xml:space="preserve"> </w:t>
      </w:r>
    </w:p>
    <w:p w14:paraId="74AFC12D" w14:textId="2F90B8C7" w:rsidR="009458F2" w:rsidRDefault="00F7347B">
      <w:pPr>
        <w:pStyle w:val="Heading1"/>
        <w:spacing w:after="10" w:line="250" w:lineRule="auto"/>
        <w:ind w:left="-5"/>
        <w:jc w:val="both"/>
      </w:pPr>
      <w:r>
        <w:lastRenderedPageBreak/>
        <w:t xml:space="preserve">2. ATRIBUŢIILE ŞI SARCINILE CONSILIULUI  DE ADMINISTRAŢIE AL </w:t>
      </w:r>
      <w:r w:rsidR="00D623D1">
        <w:t>CENTRULUI CULTURAL</w:t>
      </w:r>
      <w:r>
        <w:t xml:space="preserve"> </w:t>
      </w:r>
    </w:p>
    <w:p w14:paraId="1592DE2D" w14:textId="77777777" w:rsidR="009458F2" w:rsidRDefault="00F7347B">
      <w:pPr>
        <w:spacing w:after="0" w:line="259" w:lineRule="auto"/>
        <w:ind w:left="0" w:right="0" w:firstLine="0"/>
        <w:jc w:val="left"/>
      </w:pPr>
      <w:r>
        <w:t xml:space="preserve"> </w:t>
      </w:r>
    </w:p>
    <w:p w14:paraId="3E621D85" w14:textId="1C5E1FB7" w:rsidR="009458F2" w:rsidRDefault="00F7347B">
      <w:pPr>
        <w:spacing w:after="106"/>
        <w:ind w:left="-5" w:right="141"/>
      </w:pPr>
      <w:r>
        <w:rPr>
          <w:b/>
        </w:rPr>
        <w:t xml:space="preserve">Art. 9. </w:t>
      </w:r>
      <w:r>
        <w:t xml:space="preserve">Consiliul de administraţie al </w:t>
      </w:r>
      <w:r w:rsidR="00D623D1">
        <w:t>centrului cultural</w:t>
      </w:r>
      <w:r>
        <w:t xml:space="preserve"> răspunde de respectarea tuturor prevederilor legale în vigoare privind normele de securitate şi sănătate în muncă şi are următoarele atribuţii şi sarcini: </w:t>
      </w:r>
    </w:p>
    <w:p w14:paraId="5513417F" w14:textId="5601EACE" w:rsidR="009458F2" w:rsidRDefault="00F7347B">
      <w:pPr>
        <w:numPr>
          <w:ilvl w:val="0"/>
          <w:numId w:val="1"/>
        </w:numPr>
        <w:spacing w:after="102"/>
        <w:ind w:right="141"/>
      </w:pPr>
      <w:r>
        <w:t xml:space="preserve">să aprobe componenţa membrelor comisiei de securitate şi sănătate în muncă la nivelul </w:t>
      </w:r>
      <w:r w:rsidR="00D623D1">
        <w:t>centrului cultural</w:t>
      </w:r>
      <w:r>
        <w:t xml:space="preserve"> şi planul de activitate al acesteia; </w:t>
      </w:r>
    </w:p>
    <w:p w14:paraId="5EC4783B" w14:textId="77777777" w:rsidR="009458F2" w:rsidRDefault="00F7347B">
      <w:pPr>
        <w:numPr>
          <w:ilvl w:val="0"/>
          <w:numId w:val="1"/>
        </w:numPr>
        <w:spacing w:after="101"/>
        <w:ind w:right="141"/>
      </w:pPr>
      <w:r>
        <w:t xml:space="preserve">să controleze şi să organizeze, după caz, instruirea personalului didactic, ajutător, tehnic, economic şi administrativ în vederea respectării în toate împrejurările a instrucţiunilor de securitate şi igiena muncii; </w:t>
      </w:r>
    </w:p>
    <w:p w14:paraId="32455A22" w14:textId="5BAD934A" w:rsidR="009458F2" w:rsidRDefault="00F7347B">
      <w:pPr>
        <w:numPr>
          <w:ilvl w:val="0"/>
          <w:numId w:val="1"/>
        </w:numPr>
        <w:spacing w:after="106"/>
        <w:ind w:right="141"/>
      </w:pPr>
      <w:r>
        <w:t xml:space="preserve">să numească pentru fiecare spaţiu didactic de instruire (cabinete, laboratoare, </w:t>
      </w:r>
      <w:r w:rsidR="00D623D1">
        <w:t>sali</w:t>
      </w:r>
      <w:r>
        <w:t xml:space="preserve">, ateliere etc.) un responsabil (cadru didactic), care să ia măsuri şi să răspundă de respectarea normelor de securitate şi sănătate în muncă </w:t>
      </w:r>
    </w:p>
    <w:p w14:paraId="299F9701" w14:textId="77777777" w:rsidR="009458F2" w:rsidRDefault="00F7347B">
      <w:pPr>
        <w:numPr>
          <w:ilvl w:val="0"/>
          <w:numId w:val="1"/>
        </w:numPr>
        <w:spacing w:after="102"/>
        <w:ind w:right="141"/>
      </w:pPr>
      <w:r>
        <w:t xml:space="preserve">să dispună şi să organizeze puncte sau cabinete de protecţia muncii dotate cu aparatură şi cu materialul didactic necesar pentru efectuarea instructajelor de securitate şi sănătate în muncă; </w:t>
      </w:r>
    </w:p>
    <w:p w14:paraId="6A70D43B" w14:textId="77777777" w:rsidR="009458F2" w:rsidRDefault="00F7347B">
      <w:pPr>
        <w:numPr>
          <w:ilvl w:val="0"/>
          <w:numId w:val="1"/>
        </w:numPr>
        <w:spacing w:after="106"/>
        <w:ind w:right="141"/>
      </w:pPr>
      <w:r>
        <w:t xml:space="preserve">să controleze periodic modul în care se efectuează  instructajul de securitate şi sănătate în muncă.  </w:t>
      </w:r>
    </w:p>
    <w:p w14:paraId="058AD798" w14:textId="77777777" w:rsidR="009458F2" w:rsidRDefault="00F7347B">
      <w:pPr>
        <w:numPr>
          <w:ilvl w:val="0"/>
          <w:numId w:val="1"/>
        </w:numPr>
        <w:spacing w:after="101"/>
        <w:ind w:right="141"/>
      </w:pPr>
      <w:r>
        <w:t xml:space="preserve">să vegheze şi să urmărească asigurarea condiţiilor corespunzătoare desfăşurării procesului de învăţământ (materiale didactice, mobilier şi alte dotări), să ia măsuri pentru asigurarea iluminatului, microclimatului şi ventilaţiei în săli de clasă, laboratoare şi alte locuri de muncă, conform normelor în vigoare; </w:t>
      </w:r>
    </w:p>
    <w:p w14:paraId="3A7D94DF" w14:textId="77777777" w:rsidR="009458F2" w:rsidRDefault="00F7347B">
      <w:pPr>
        <w:numPr>
          <w:ilvl w:val="0"/>
          <w:numId w:val="1"/>
        </w:numPr>
        <w:spacing w:after="106"/>
        <w:ind w:right="141"/>
      </w:pPr>
      <w:r>
        <w:t xml:space="preserve">să verifice şi să ia măsuri pentru menţinerea sub limita maximă admisă a tuturor noxelor la locurile de muncă, pentru prevenirea îmbolnăvirilor profesionale; </w:t>
      </w:r>
    </w:p>
    <w:p w14:paraId="7EC500C1" w14:textId="77777777" w:rsidR="009458F2" w:rsidRDefault="00F7347B">
      <w:pPr>
        <w:numPr>
          <w:ilvl w:val="0"/>
          <w:numId w:val="1"/>
        </w:numPr>
        <w:spacing w:after="102"/>
        <w:ind w:right="141"/>
      </w:pPr>
      <w:r>
        <w:t xml:space="preserve">să urmărească şi să asigure, în funcţie de specificul locurilor de muncă, pentru studenţi şi personalul didactic încadrat, echipament de securitate şi sănătate în muncă potrivit normelor în vigoare; </w:t>
      </w:r>
    </w:p>
    <w:p w14:paraId="66BAF2D5" w14:textId="77777777" w:rsidR="009458F2" w:rsidRDefault="00F7347B">
      <w:pPr>
        <w:numPr>
          <w:ilvl w:val="0"/>
          <w:numId w:val="1"/>
        </w:numPr>
        <w:spacing w:after="102"/>
        <w:ind w:right="141"/>
      </w:pPr>
      <w:r>
        <w:t xml:space="preserve">să analizeze şi să organizeze înregistrarea legală a accidentelor de muncă ce au avut loc şi să dispună cercetarea minuţioasă a acestora, luându-se măsurile necesare pentru evitarea repetării lor; </w:t>
      </w:r>
    </w:p>
    <w:p w14:paraId="2D02C5FF" w14:textId="648E34CB" w:rsidR="009458F2" w:rsidRDefault="00F7347B">
      <w:pPr>
        <w:numPr>
          <w:ilvl w:val="0"/>
          <w:numId w:val="1"/>
        </w:numPr>
        <w:spacing w:after="106"/>
        <w:ind w:right="141"/>
      </w:pPr>
      <w:r>
        <w:t xml:space="preserve">să analizeze planul organizării unor excursii cu </w:t>
      </w:r>
      <w:r w:rsidR="00DE4ECA">
        <w:t>elevii/studentii</w:t>
      </w:r>
      <w:r>
        <w:t xml:space="preserve"> sau deplasări cu diferite mijloace de transport, să încredinţeze conducerea acestora unor cadre didactice şi personal ajutător, să asigure instruirea tuturor participanţilor pentru a cunoaşte modul de aplicare a normelor de securitate şi sănătate în muncă pe tot parcursul deplasării şi al realizării programului stabilit pentru acţiunea respectivă. </w:t>
      </w:r>
    </w:p>
    <w:p w14:paraId="5E72A1B3" w14:textId="77777777" w:rsidR="009458F2" w:rsidRDefault="00F7347B">
      <w:pPr>
        <w:spacing w:after="85" w:line="259" w:lineRule="auto"/>
        <w:ind w:left="0" w:right="0" w:firstLine="0"/>
        <w:jc w:val="left"/>
      </w:pPr>
      <w:r>
        <w:t xml:space="preserve"> </w:t>
      </w:r>
    </w:p>
    <w:p w14:paraId="45E5A556" w14:textId="4F8C1765" w:rsidR="009458F2" w:rsidRDefault="00F7347B" w:rsidP="00D623D1">
      <w:pPr>
        <w:spacing w:after="90" w:line="259" w:lineRule="auto"/>
        <w:ind w:left="0" w:right="0" w:firstLine="0"/>
        <w:jc w:val="left"/>
      </w:pPr>
      <w:r>
        <w:t xml:space="preserve"> </w:t>
      </w:r>
    </w:p>
    <w:p w14:paraId="1604A398" w14:textId="4FE9C347" w:rsidR="009458F2" w:rsidRDefault="00F7347B">
      <w:pPr>
        <w:pStyle w:val="Heading1"/>
        <w:spacing w:after="196"/>
        <w:ind w:left="-5"/>
      </w:pPr>
      <w:r>
        <w:lastRenderedPageBreak/>
        <w:t xml:space="preserve">3.  SARCINILE ŞI OBLIGAŢIILE </w:t>
      </w:r>
      <w:r w:rsidR="00D623D1">
        <w:t>DIRECTORULUI</w:t>
      </w:r>
    </w:p>
    <w:p w14:paraId="4B04BF68" w14:textId="5E0D72F9" w:rsidR="009458F2" w:rsidRDefault="00F7347B">
      <w:pPr>
        <w:spacing w:after="106"/>
        <w:ind w:left="-5" w:right="141"/>
      </w:pPr>
      <w:r>
        <w:t xml:space="preserve">Art. 10. </w:t>
      </w:r>
      <w:r w:rsidR="00D623D1">
        <w:t>Directorul centrului cultural</w:t>
      </w:r>
      <w:r w:rsidR="00A34604">
        <w:t xml:space="preserve"> </w:t>
      </w:r>
      <w:r>
        <w:t xml:space="preserve">răspunde de respectarea legislaţiei în vigoare, de aplicarea normelor de securitate şi sănătate în muncă în toate compartimentele de muncă şi are ca obligaţii: </w:t>
      </w:r>
    </w:p>
    <w:p w14:paraId="102FD3AC" w14:textId="77777777" w:rsidR="009458F2" w:rsidRDefault="00F7347B">
      <w:pPr>
        <w:numPr>
          <w:ilvl w:val="0"/>
          <w:numId w:val="2"/>
        </w:numPr>
        <w:spacing w:after="102"/>
        <w:ind w:right="141"/>
      </w:pPr>
      <w:r>
        <w:t xml:space="preserve">să asigure prin măsuri organizatorice instruirea întregului personal şi a studenţilor  din instituţia de învăţământ respectivă în vederea cunoaşterii, înţelegerii şi aplicării instrucţiunilor de securitate şi sănătate în muncă. </w:t>
      </w:r>
    </w:p>
    <w:p w14:paraId="15D82DA0" w14:textId="6C716567" w:rsidR="009458F2" w:rsidRDefault="00F7347B">
      <w:pPr>
        <w:numPr>
          <w:ilvl w:val="0"/>
          <w:numId w:val="2"/>
        </w:numPr>
        <w:spacing w:after="101"/>
        <w:ind w:right="141"/>
      </w:pPr>
      <w:r>
        <w:t xml:space="preserve">să întocmească şi să supună aprobării Consiliului de administraţie al </w:t>
      </w:r>
      <w:r w:rsidR="00D623D1">
        <w:t>centrului cultural</w:t>
      </w:r>
      <w:r>
        <w:t xml:space="preserve"> planul de măsuri anual cu privire la respectarea şi aplicarea normelor de securitate şi sănătate în muncă. </w:t>
      </w:r>
    </w:p>
    <w:p w14:paraId="215B192F" w14:textId="77777777" w:rsidR="009458F2" w:rsidRDefault="00F7347B">
      <w:pPr>
        <w:numPr>
          <w:ilvl w:val="0"/>
          <w:numId w:val="2"/>
        </w:numPr>
        <w:spacing w:after="106"/>
        <w:ind w:right="141"/>
      </w:pPr>
      <w:r>
        <w:t xml:space="preserve">să asigure şi să repartizeze, în timp util, dispozitivele şi materialele de protecţie, echipamentul de protecţie şi de lucru, materialele igienico-sanitare, imprimatele necesare (fişele individuale de instruire, procesele-verbale etc.), respectând normele în vigoare;  </w:t>
      </w:r>
    </w:p>
    <w:p w14:paraId="3EE1F38B" w14:textId="77777777" w:rsidR="009458F2" w:rsidRDefault="00F7347B">
      <w:pPr>
        <w:numPr>
          <w:ilvl w:val="0"/>
          <w:numId w:val="2"/>
        </w:numPr>
        <w:spacing w:after="102"/>
        <w:ind w:right="141"/>
      </w:pPr>
      <w:r>
        <w:t xml:space="preserve">să asigure buna funcţionare a instalaţiilor sanitare, de ventilaţie, iluminat, încălzire etc.; </w:t>
      </w:r>
    </w:p>
    <w:p w14:paraId="7D4902AB" w14:textId="77777777" w:rsidR="009458F2" w:rsidRDefault="00F7347B">
      <w:pPr>
        <w:numPr>
          <w:ilvl w:val="0"/>
          <w:numId w:val="2"/>
        </w:numPr>
        <w:spacing w:after="106"/>
        <w:ind w:right="141"/>
      </w:pPr>
      <w:r>
        <w:t xml:space="preserve">să anunţe Consiliul de administraţie de orice accident de muncă precum şi măsurile întreprinse pentru evitarea repetării; </w:t>
      </w:r>
    </w:p>
    <w:p w14:paraId="74F85EE4" w14:textId="63D6D1B8" w:rsidR="009458F2" w:rsidRDefault="00F7347B">
      <w:pPr>
        <w:numPr>
          <w:ilvl w:val="0"/>
          <w:numId w:val="2"/>
        </w:numPr>
        <w:spacing w:after="103"/>
        <w:ind w:right="141"/>
      </w:pPr>
      <w:r>
        <w:t xml:space="preserve">să asigure condiţii pentru desfăşurarea activităţii comitetului de securitate şi sănătate în muncă  constituită la nivelul </w:t>
      </w:r>
      <w:r w:rsidR="00D623D1">
        <w:t>centrului cultural</w:t>
      </w:r>
      <w:r>
        <w:t xml:space="preserve"> şi să colaboreze cu membrii acestei comisii;  g) să confirme, prin decizie sau în scris, responsabilii stabiliţi pentru diferite comportamente în care se organizează activităţi universitare şi extrauniversitare, să sancţioneze orice abatere de la legislaţie şi normele de securitate şi sănătate în muncă. </w:t>
      </w:r>
    </w:p>
    <w:p w14:paraId="775D4BEF" w14:textId="77777777" w:rsidR="009458F2" w:rsidRDefault="00F7347B">
      <w:pPr>
        <w:spacing w:after="0" w:line="259" w:lineRule="auto"/>
        <w:ind w:left="0" w:right="0" w:firstLine="0"/>
        <w:jc w:val="left"/>
      </w:pPr>
      <w:r>
        <w:t xml:space="preserve"> </w:t>
      </w:r>
    </w:p>
    <w:p w14:paraId="5136FA72" w14:textId="77777777" w:rsidR="009458F2" w:rsidRDefault="00F7347B">
      <w:pPr>
        <w:pStyle w:val="Heading1"/>
        <w:spacing w:after="10" w:line="250" w:lineRule="auto"/>
        <w:ind w:left="-5"/>
        <w:jc w:val="both"/>
      </w:pPr>
      <w:r>
        <w:t>4  SARCINILE ŞI OBLIGAŢIILE</w:t>
      </w:r>
      <w:r>
        <w:rPr>
          <w:b w:val="0"/>
        </w:rPr>
        <w:t xml:space="preserve"> </w:t>
      </w:r>
      <w:r>
        <w:t xml:space="preserve">CADRELOR DIDACTICE </w:t>
      </w:r>
    </w:p>
    <w:p w14:paraId="4532D389" w14:textId="77777777" w:rsidR="009458F2" w:rsidRDefault="00F7347B">
      <w:pPr>
        <w:spacing w:after="0" w:line="259" w:lineRule="auto"/>
        <w:ind w:left="677" w:right="0" w:firstLine="0"/>
        <w:jc w:val="left"/>
      </w:pPr>
      <w:r>
        <w:rPr>
          <w:b/>
        </w:rPr>
        <w:t xml:space="preserve"> </w:t>
      </w:r>
    </w:p>
    <w:p w14:paraId="49EA0CBB" w14:textId="77777777" w:rsidR="009458F2" w:rsidRDefault="00F7347B">
      <w:pPr>
        <w:spacing w:after="116"/>
        <w:ind w:left="-5" w:right="141"/>
      </w:pPr>
      <w:r>
        <w:rPr>
          <w:b/>
        </w:rPr>
        <w:t>Art. 11.</w:t>
      </w:r>
      <w:r>
        <w:t xml:space="preserve"> Profesorii răspund de respectarea legislaţiei de securitate şi sănătate în muncă în cadrul spaţiilor de învăţământ, laboratoare, săli de gimnastică şi al altor locuri de muncă din raza lor de activitate, având următoarele sarcini şi obligaţii: </w:t>
      </w:r>
    </w:p>
    <w:p w14:paraId="32F7333B" w14:textId="77777777" w:rsidR="009458F2" w:rsidRDefault="00F7347B">
      <w:pPr>
        <w:numPr>
          <w:ilvl w:val="0"/>
          <w:numId w:val="3"/>
        </w:numPr>
        <w:spacing w:after="111"/>
        <w:ind w:right="141" w:hanging="336"/>
      </w:pPr>
      <w:r>
        <w:t xml:space="preserve">în cabinete, laboratoare, săli de gimnastică şi celelalte locuri de muncă să afişeze, în dreptul fiecărei instalaţii sau utilaje, instrucţiunile de folosire ale acestora şi măsurile de securitate şi sănătate în muncă aferente; </w:t>
      </w:r>
    </w:p>
    <w:p w14:paraId="50753B58" w14:textId="77777777" w:rsidR="009458F2" w:rsidRDefault="00F7347B">
      <w:pPr>
        <w:numPr>
          <w:ilvl w:val="0"/>
          <w:numId w:val="3"/>
        </w:numPr>
        <w:ind w:right="141" w:hanging="336"/>
      </w:pPr>
      <w:r>
        <w:t xml:space="preserve">să întocmească instrucţiuni de de securitate şi sănătate în muncă specifice locurilor de muncă, în funcţie de caracteristicile aparatelor şi instalaţiilor existente, precum şi de condiţiile concrete în care se desfăşoară activitatea respectivă. Pentru utilajele şi maşinile noi, fără prevederi în normele departamentale de securitate şi sănătate în muncă, se vor elabora instrucţiuni proprii, iar la locurile de muncă se vor afişa tăbliţe avertizoare şi afişe sugestive; </w:t>
      </w:r>
    </w:p>
    <w:p w14:paraId="3C7281CD" w14:textId="77777777" w:rsidR="009458F2" w:rsidRDefault="00F7347B">
      <w:pPr>
        <w:numPr>
          <w:ilvl w:val="0"/>
          <w:numId w:val="3"/>
        </w:numPr>
        <w:spacing w:after="133"/>
        <w:ind w:right="141" w:hanging="336"/>
      </w:pPr>
      <w:r>
        <w:t xml:space="preserve">să efectueze instructajul de de securitate şi sănătate în muncă potrivit normelor şi măsurilor de protecţie specifice locurilor de muncă respective; </w:t>
      </w:r>
    </w:p>
    <w:p w14:paraId="0FEA5F5B" w14:textId="77777777" w:rsidR="009458F2" w:rsidRDefault="00F7347B">
      <w:pPr>
        <w:numPr>
          <w:ilvl w:val="0"/>
          <w:numId w:val="3"/>
        </w:numPr>
        <w:spacing w:after="115"/>
        <w:ind w:right="141" w:hanging="336"/>
      </w:pPr>
      <w:r>
        <w:lastRenderedPageBreak/>
        <w:t>să asigure însuşirea de către studen</w:t>
      </w:r>
      <w:r>
        <w:rPr>
          <w:rFonts w:ascii="Cambria Math" w:eastAsia="Cambria Math" w:hAnsi="Cambria Math" w:cs="Cambria Math"/>
        </w:rPr>
        <w:t>ț</w:t>
      </w:r>
      <w:r>
        <w:t xml:space="preserve">i a cunoştinţelor şi formarea deprinderilor practice profesionale cu respectarea normelor de securitate şi sănătate în muncă, să nu admită la lucru nicio persoană care nu a fost instruită sau care nu şi-a însuşit cunoştinţele necesare de securitate şi sănătate în muncă.; </w:t>
      </w:r>
    </w:p>
    <w:p w14:paraId="2D58DD48" w14:textId="77777777" w:rsidR="009458F2" w:rsidRDefault="00F7347B">
      <w:pPr>
        <w:numPr>
          <w:ilvl w:val="0"/>
          <w:numId w:val="3"/>
        </w:numPr>
        <w:spacing w:after="128"/>
        <w:ind w:right="141" w:hanging="336"/>
      </w:pPr>
      <w:r>
        <w:t xml:space="preserve">să asigure o bună funcţionare a dispozitivelor de protecţie, a echipamentului de protecţie şi de lucru, răspunzând de aplicarea tuturor măsurilor de apărare individuală la locurile de muncă; </w:t>
      </w:r>
    </w:p>
    <w:p w14:paraId="452DE7FA" w14:textId="77777777" w:rsidR="009458F2" w:rsidRDefault="00F7347B">
      <w:pPr>
        <w:numPr>
          <w:ilvl w:val="0"/>
          <w:numId w:val="3"/>
        </w:numPr>
        <w:spacing w:after="115"/>
        <w:ind w:right="141" w:hanging="336"/>
      </w:pPr>
      <w:r>
        <w:t>să interzică studen</w:t>
      </w:r>
      <w:r>
        <w:rPr>
          <w:rFonts w:ascii="Cambria Math" w:eastAsia="Cambria Math" w:hAnsi="Cambria Math" w:cs="Cambria Math"/>
        </w:rPr>
        <w:t>ț</w:t>
      </w:r>
      <w:r>
        <w:t xml:space="preserve">ilor părăsirea sau schimbarea locului de muncă fără aprobarea conducătorului de lucrări. În timpul pauzelor se vor respecta prevederile regulamentului de ordine interioară, privitor la circulaţia şi staţionarea persoanelor în cadrul unităţilor didactice; </w:t>
      </w:r>
    </w:p>
    <w:p w14:paraId="0D292CFA" w14:textId="5AB882A9" w:rsidR="009458F2" w:rsidRDefault="00F7347B">
      <w:pPr>
        <w:numPr>
          <w:ilvl w:val="0"/>
          <w:numId w:val="3"/>
        </w:numPr>
        <w:ind w:right="141" w:hanging="336"/>
      </w:pPr>
      <w:r>
        <w:t xml:space="preserve">să anunţe conducerea </w:t>
      </w:r>
      <w:r w:rsidR="00DE686A">
        <w:t>centrului</w:t>
      </w:r>
      <w:r>
        <w:t xml:space="preserve">în legătură cu orice accident de muncă. </w:t>
      </w:r>
      <w:r>
        <w:br w:type="page"/>
      </w:r>
    </w:p>
    <w:p w14:paraId="7FAF2D69" w14:textId="77777777" w:rsidR="009458F2" w:rsidRDefault="00F7347B">
      <w:pPr>
        <w:pStyle w:val="Heading1"/>
        <w:spacing w:after="10" w:line="250" w:lineRule="auto"/>
        <w:ind w:left="-5" w:right="153"/>
        <w:jc w:val="both"/>
      </w:pPr>
      <w:r>
        <w:lastRenderedPageBreak/>
        <w:t xml:space="preserve">5.  INSTRUCŢIUNI DE SECURITATE ŞI SĂNĂTATE ÎN MUNCĂ SPECIFICE SĂLILOR DE CLASĂ ŞI BIROURILOR  </w:t>
      </w:r>
    </w:p>
    <w:p w14:paraId="7E6E16FE" w14:textId="77777777" w:rsidR="009458F2" w:rsidRDefault="00F7347B">
      <w:pPr>
        <w:spacing w:after="30"/>
        <w:ind w:left="-5" w:right="141"/>
      </w:pPr>
      <w:r>
        <w:rPr>
          <w:b/>
        </w:rPr>
        <w:t>Art. 12</w:t>
      </w:r>
      <w:r>
        <w:t>. Fiecare angajat şi student trebuie să cunoască şi să aplice instrucţiunile de securitate şi sănătate în muncă la locul de muncă  în care îşi desfăşoară activitatea.</w:t>
      </w:r>
      <w:r>
        <w:rPr>
          <w:b/>
        </w:rPr>
        <w:t xml:space="preserve"> </w:t>
      </w:r>
    </w:p>
    <w:p w14:paraId="6075063B" w14:textId="77777777" w:rsidR="009458F2" w:rsidRDefault="00F7347B">
      <w:pPr>
        <w:spacing w:after="0" w:line="259" w:lineRule="auto"/>
        <w:ind w:left="96" w:right="0" w:firstLine="0"/>
        <w:jc w:val="left"/>
      </w:pPr>
      <w:r>
        <w:t xml:space="preserve"> </w:t>
      </w:r>
    </w:p>
    <w:p w14:paraId="047CFE4C" w14:textId="77777777" w:rsidR="009458F2" w:rsidRDefault="00F7347B">
      <w:pPr>
        <w:ind w:left="-5" w:right="141"/>
      </w:pPr>
      <w:r>
        <w:rPr>
          <w:b/>
        </w:rPr>
        <w:t>Art.</w:t>
      </w:r>
      <w:r>
        <w:t xml:space="preserve"> </w:t>
      </w:r>
      <w:r>
        <w:rPr>
          <w:b/>
        </w:rPr>
        <w:t xml:space="preserve">13. </w:t>
      </w:r>
      <w:r>
        <w:t xml:space="preserve">Se urmăreşte asigurarea condiţiilor de iluminat şi microclimat în spaţiile şi locurile de organizare a activităţilor instructiv-educative şi în birouri. </w:t>
      </w:r>
    </w:p>
    <w:p w14:paraId="4A345C8F" w14:textId="77777777" w:rsidR="009458F2" w:rsidRDefault="00F7347B">
      <w:pPr>
        <w:spacing w:after="0" w:line="259" w:lineRule="auto"/>
        <w:ind w:left="96" w:right="0" w:firstLine="0"/>
        <w:jc w:val="left"/>
      </w:pPr>
      <w:r>
        <w:t xml:space="preserve"> </w:t>
      </w:r>
    </w:p>
    <w:p w14:paraId="55CFC791" w14:textId="77777777" w:rsidR="009458F2" w:rsidRDefault="00F7347B">
      <w:pPr>
        <w:ind w:left="-5" w:right="141"/>
      </w:pPr>
      <w:r>
        <w:rPr>
          <w:b/>
        </w:rPr>
        <w:t>Art.</w:t>
      </w:r>
      <w:r>
        <w:t xml:space="preserve"> </w:t>
      </w:r>
      <w:r>
        <w:rPr>
          <w:b/>
        </w:rPr>
        <w:t xml:space="preserve">14. </w:t>
      </w:r>
      <w:r>
        <w:t xml:space="preserve">Starea mobilierului din dotare se controlează periodic şi se iau măsuri pentru repararea sau îndepărtarea obiectelor deteriorate care pot produce accidente. </w:t>
      </w:r>
    </w:p>
    <w:p w14:paraId="1F27FBEA" w14:textId="77777777" w:rsidR="009458F2" w:rsidRDefault="00F7347B">
      <w:pPr>
        <w:spacing w:after="0" w:line="259" w:lineRule="auto"/>
        <w:ind w:left="96" w:right="0" w:firstLine="0"/>
        <w:jc w:val="left"/>
      </w:pPr>
      <w:r>
        <w:t xml:space="preserve"> </w:t>
      </w:r>
    </w:p>
    <w:p w14:paraId="5BF80B9C" w14:textId="77777777" w:rsidR="009458F2" w:rsidRDefault="00F7347B">
      <w:pPr>
        <w:ind w:left="-5" w:right="232"/>
      </w:pPr>
      <w:r>
        <w:rPr>
          <w:b/>
        </w:rPr>
        <w:t xml:space="preserve">Art. 15. </w:t>
      </w:r>
      <w:r>
        <w:t xml:space="preserve">Tablourile şi vitrinele din sălile de clasă şi birouri precum şi tablele din sălile de clasă trebuie ancorate şi fixate bine, pentru prevenirea accidentelor care pot fi provocate de căderea acestora. </w:t>
      </w:r>
    </w:p>
    <w:p w14:paraId="55E24413" w14:textId="77777777" w:rsidR="009458F2" w:rsidRDefault="00F7347B">
      <w:pPr>
        <w:spacing w:after="0" w:line="259" w:lineRule="auto"/>
        <w:ind w:left="96" w:right="0" w:firstLine="0"/>
        <w:jc w:val="left"/>
      </w:pPr>
      <w:r>
        <w:t xml:space="preserve"> </w:t>
      </w:r>
    </w:p>
    <w:p w14:paraId="645A7606" w14:textId="77777777" w:rsidR="009458F2" w:rsidRDefault="00F7347B">
      <w:pPr>
        <w:spacing w:after="4"/>
        <w:ind w:left="-5" w:right="235"/>
      </w:pPr>
      <w:r>
        <w:rPr>
          <w:b/>
        </w:rPr>
        <w:t xml:space="preserve">Art. 16. </w:t>
      </w:r>
      <w:r>
        <w:t xml:space="preserve">Pardoselile din încăperi trebuie să fie întreţinute, iar urmele de ulei şi apă trebuie înlăturate pentru a se evita alunecările. Orice defecţiune în pardoseli va fi semnalată (spărturi sau rupturi de linoleum, covoare, etc.) pentru a se evita împiedicările. </w:t>
      </w:r>
    </w:p>
    <w:p w14:paraId="7D6EBE4F" w14:textId="77777777" w:rsidR="009458F2" w:rsidRDefault="00F7347B">
      <w:pPr>
        <w:spacing w:after="0" w:line="259" w:lineRule="auto"/>
        <w:ind w:left="96" w:right="0" w:firstLine="0"/>
        <w:jc w:val="left"/>
      </w:pPr>
      <w:r>
        <w:t xml:space="preserve"> </w:t>
      </w:r>
    </w:p>
    <w:p w14:paraId="1C87DFC0" w14:textId="77777777" w:rsidR="009458F2" w:rsidRDefault="00F7347B">
      <w:pPr>
        <w:spacing w:after="4"/>
        <w:ind w:left="-5" w:right="0"/>
      </w:pPr>
      <w:r>
        <w:rPr>
          <w:b/>
        </w:rPr>
        <w:t xml:space="preserve">Art. 17. </w:t>
      </w:r>
      <w:r>
        <w:t xml:space="preserve">Înainte de folosirea unui scaun, trebuie controlată starea lui, după care se potriveşte într-o poziţie stabilă, evitându-se aşezarea pe marginea lui. </w:t>
      </w:r>
    </w:p>
    <w:p w14:paraId="239F96C1" w14:textId="77777777" w:rsidR="009458F2" w:rsidRDefault="00F7347B">
      <w:pPr>
        <w:spacing w:after="0" w:line="259" w:lineRule="auto"/>
        <w:ind w:left="96" w:right="0" w:firstLine="0"/>
        <w:jc w:val="left"/>
      </w:pPr>
      <w:r>
        <w:t xml:space="preserve"> </w:t>
      </w:r>
    </w:p>
    <w:p w14:paraId="3C6720F6" w14:textId="77777777" w:rsidR="009458F2" w:rsidRDefault="00F7347B">
      <w:pPr>
        <w:spacing w:after="4"/>
        <w:ind w:left="-5" w:right="0"/>
      </w:pPr>
      <w:r>
        <w:rPr>
          <w:b/>
        </w:rPr>
        <w:t xml:space="preserve">Art. 18. </w:t>
      </w:r>
      <w:r>
        <w:t xml:space="preserve">Înainte de îndepărtarea unui scaun de birou, trebuie să se asigure că nu există pericol de a se răsturna sau a lovi altă persoană. </w:t>
      </w:r>
    </w:p>
    <w:p w14:paraId="5B6855B5" w14:textId="77777777" w:rsidR="009458F2" w:rsidRDefault="00F7347B">
      <w:pPr>
        <w:spacing w:after="0" w:line="259" w:lineRule="auto"/>
        <w:ind w:left="96" w:right="0" w:firstLine="0"/>
        <w:jc w:val="left"/>
      </w:pPr>
      <w:r>
        <w:t xml:space="preserve"> </w:t>
      </w:r>
    </w:p>
    <w:p w14:paraId="4CACE083" w14:textId="77777777" w:rsidR="009458F2" w:rsidRDefault="00F7347B">
      <w:pPr>
        <w:spacing w:after="4"/>
        <w:ind w:left="-5" w:right="0"/>
      </w:pPr>
      <w:r>
        <w:rPr>
          <w:b/>
        </w:rPr>
        <w:t xml:space="preserve">Art. 19.  </w:t>
      </w:r>
      <w:r>
        <w:t xml:space="preserve">Este  interzisă  mişcarea  de  legănare  pe  două  din  picioarele  scaunului  sau  de răsturnare pe spate. </w:t>
      </w:r>
    </w:p>
    <w:p w14:paraId="1F2DE0AD" w14:textId="77777777" w:rsidR="009458F2" w:rsidRDefault="00F7347B">
      <w:pPr>
        <w:spacing w:after="0" w:line="259" w:lineRule="auto"/>
        <w:ind w:left="96" w:right="0" w:firstLine="0"/>
        <w:jc w:val="left"/>
      </w:pPr>
      <w:r>
        <w:t xml:space="preserve"> </w:t>
      </w:r>
    </w:p>
    <w:p w14:paraId="3E111395" w14:textId="77777777" w:rsidR="009458F2" w:rsidRDefault="00F7347B">
      <w:pPr>
        <w:spacing w:after="4"/>
        <w:ind w:left="-5" w:right="239"/>
      </w:pPr>
      <w:r>
        <w:rPr>
          <w:b/>
        </w:rPr>
        <w:t xml:space="preserve">Art.  20. </w:t>
      </w:r>
      <w:r>
        <w:t xml:space="preserve">Este  interzisă  urcarea  pe  scaunul  cu  melc  (rotativ)  pentru  a  lua  un  obiect  aflat  la înălţime.  Pentru  această  activitate  se  recomandă  un  taburet  solid,  un  podium  sau  o  scară corespunzătoare. </w:t>
      </w:r>
    </w:p>
    <w:p w14:paraId="30290097" w14:textId="77777777" w:rsidR="009458F2" w:rsidRDefault="00F7347B">
      <w:pPr>
        <w:spacing w:after="29" w:line="259" w:lineRule="auto"/>
        <w:ind w:left="96" w:right="0" w:firstLine="0"/>
        <w:jc w:val="left"/>
      </w:pPr>
      <w:r>
        <w:rPr>
          <w:sz w:val="21"/>
        </w:rPr>
        <w:t xml:space="preserve"> </w:t>
      </w:r>
    </w:p>
    <w:p w14:paraId="300862F2" w14:textId="77777777" w:rsidR="009458F2" w:rsidRDefault="00F7347B">
      <w:pPr>
        <w:spacing w:after="4"/>
        <w:ind w:left="-5" w:right="0"/>
      </w:pPr>
      <w:r>
        <w:rPr>
          <w:b/>
        </w:rPr>
        <w:t xml:space="preserve">Art. 21.  </w:t>
      </w:r>
      <w:r>
        <w:t xml:space="preserve">Pentru  evitarea  accidentărilor,  sertarele  birourilor, fişetelor  sau  ale  dulapurilor trebuie ţinute închise. </w:t>
      </w:r>
    </w:p>
    <w:p w14:paraId="4CC89955" w14:textId="77777777" w:rsidR="009458F2" w:rsidRDefault="00F7347B">
      <w:pPr>
        <w:spacing w:after="34" w:line="259" w:lineRule="auto"/>
        <w:ind w:left="96" w:right="0" w:firstLine="0"/>
        <w:jc w:val="left"/>
      </w:pPr>
      <w:r>
        <w:rPr>
          <w:sz w:val="21"/>
        </w:rPr>
        <w:t xml:space="preserve"> </w:t>
      </w:r>
    </w:p>
    <w:p w14:paraId="46AF2D4B" w14:textId="77777777" w:rsidR="009458F2" w:rsidRDefault="00F7347B">
      <w:pPr>
        <w:spacing w:after="4"/>
        <w:ind w:left="-5" w:right="0"/>
      </w:pPr>
      <w:r>
        <w:rPr>
          <w:b/>
        </w:rPr>
        <w:t xml:space="preserve">Art. 22. </w:t>
      </w:r>
      <w:r>
        <w:t xml:space="preserve">În sertare trebuie aranjate obiectele tăioase sau ascuţite (creioane, cuţite, lame etc.) în compartimente separate. </w:t>
      </w:r>
    </w:p>
    <w:p w14:paraId="496960CD" w14:textId="77777777" w:rsidR="009458F2" w:rsidRDefault="00F7347B">
      <w:pPr>
        <w:spacing w:after="34" w:line="259" w:lineRule="auto"/>
        <w:ind w:left="96" w:right="0" w:firstLine="0"/>
        <w:jc w:val="left"/>
      </w:pPr>
      <w:r>
        <w:rPr>
          <w:sz w:val="21"/>
        </w:rPr>
        <w:t xml:space="preserve"> </w:t>
      </w:r>
    </w:p>
    <w:p w14:paraId="6AB3680B" w14:textId="77777777" w:rsidR="009458F2" w:rsidRDefault="00F7347B">
      <w:pPr>
        <w:spacing w:after="4"/>
        <w:ind w:left="-5" w:right="0"/>
      </w:pPr>
      <w:r>
        <w:rPr>
          <w:b/>
        </w:rPr>
        <w:t xml:space="preserve">Art. 23.  </w:t>
      </w:r>
      <w:r>
        <w:t xml:space="preserve">Atunci  când  se  foloseşte  un  cuţit  de  mână,  lamă  sau  cuter  pentru  tăierea  hârtiei, degetele trebuie ţinute cât mai departe de tăişul lamei. </w:t>
      </w:r>
    </w:p>
    <w:p w14:paraId="7FAB6A73" w14:textId="77777777" w:rsidR="009458F2" w:rsidRDefault="00F7347B">
      <w:pPr>
        <w:spacing w:after="34" w:line="259" w:lineRule="auto"/>
        <w:ind w:left="96" w:right="0" w:firstLine="0"/>
        <w:jc w:val="left"/>
      </w:pPr>
      <w:r>
        <w:rPr>
          <w:sz w:val="21"/>
        </w:rPr>
        <w:t xml:space="preserve"> </w:t>
      </w:r>
    </w:p>
    <w:p w14:paraId="6E1FB2AA" w14:textId="77777777" w:rsidR="009458F2" w:rsidRDefault="00F7347B">
      <w:pPr>
        <w:spacing w:after="4"/>
        <w:ind w:left="-5" w:right="0"/>
      </w:pPr>
      <w:r>
        <w:rPr>
          <w:b/>
        </w:rPr>
        <w:t>Art. 24</w:t>
      </w:r>
      <w:r>
        <w:t xml:space="preserve">. La producerea unei tăieturi sau răniri accidentale se va folosi trusa de primajutor sau se va cere intervenţie de specialitate. </w:t>
      </w:r>
    </w:p>
    <w:p w14:paraId="51160B62" w14:textId="77777777" w:rsidR="009458F2" w:rsidRDefault="00F7347B">
      <w:pPr>
        <w:spacing w:after="4"/>
        <w:ind w:left="-5" w:right="235"/>
      </w:pPr>
      <w:r>
        <w:rPr>
          <w:b/>
        </w:rPr>
        <w:lastRenderedPageBreak/>
        <w:t>Art. 25</w:t>
      </w:r>
      <w:r>
        <w:t xml:space="preserve">. Când trebuie luat un obiect aflat la înălţime, obligatoriu se va folosi o scară sigură. Este  interzisă  improvizarea unor  podeţe  din  scaune,  cutii,  sertare,  aşezate  unele  peste  altele, deoarece, nefiind stabile, se pot răsturna. </w:t>
      </w:r>
    </w:p>
    <w:p w14:paraId="55BF9088" w14:textId="77777777" w:rsidR="009458F2" w:rsidRDefault="00F7347B">
      <w:pPr>
        <w:spacing w:after="0" w:line="259" w:lineRule="auto"/>
        <w:ind w:left="96" w:right="0" w:firstLine="0"/>
        <w:jc w:val="left"/>
      </w:pPr>
      <w:r>
        <w:t xml:space="preserve"> </w:t>
      </w:r>
    </w:p>
    <w:p w14:paraId="31189AC2" w14:textId="77777777" w:rsidR="009458F2" w:rsidRDefault="00F7347B">
      <w:pPr>
        <w:spacing w:after="4"/>
        <w:ind w:left="-5" w:right="0"/>
      </w:pPr>
      <w:r>
        <w:rPr>
          <w:b/>
        </w:rPr>
        <w:t xml:space="preserve">Art. 26. </w:t>
      </w:r>
      <w:r>
        <w:t xml:space="preserve">Pentru ridicarea obiectelor mai grele, efortul trebuie făcut cu muşchii picioarelor şi nu cu muşchii spatelui. Trebuie evitate întinderile rapide ale braţelor şi întoarcerile bruşte. </w:t>
      </w:r>
    </w:p>
    <w:p w14:paraId="17F5C6CA" w14:textId="77777777" w:rsidR="009458F2" w:rsidRDefault="00F7347B">
      <w:pPr>
        <w:spacing w:after="0" w:line="259" w:lineRule="auto"/>
        <w:ind w:left="96" w:right="0" w:firstLine="0"/>
        <w:jc w:val="left"/>
      </w:pPr>
      <w:r>
        <w:t xml:space="preserve"> </w:t>
      </w:r>
    </w:p>
    <w:p w14:paraId="4AD803B5" w14:textId="77777777" w:rsidR="009458F2" w:rsidRDefault="00F7347B">
      <w:pPr>
        <w:spacing w:after="4"/>
        <w:ind w:left="-5" w:right="235"/>
      </w:pPr>
      <w:r>
        <w:rPr>
          <w:b/>
        </w:rPr>
        <w:t xml:space="preserve">Art.  27.  </w:t>
      </w:r>
      <w:r>
        <w:t xml:space="preserve">Orice  deplasare  dintr-o  încăpere  în  alta  se  va  efectua  atent,  cu  faţa  înainte. Deschiderea uşii se va efectua lent pentru a nu accidenta persoana aflată în imediata apropiere a ei. </w:t>
      </w:r>
    </w:p>
    <w:p w14:paraId="5C1305CD" w14:textId="77777777" w:rsidR="009458F2" w:rsidRDefault="00F7347B">
      <w:pPr>
        <w:spacing w:after="0" w:line="259" w:lineRule="auto"/>
        <w:ind w:left="0" w:right="0" w:firstLine="0"/>
        <w:jc w:val="left"/>
      </w:pPr>
      <w:r>
        <w:rPr>
          <w:b/>
        </w:rPr>
        <w:t xml:space="preserve"> </w:t>
      </w:r>
    </w:p>
    <w:p w14:paraId="60D27B83" w14:textId="77777777" w:rsidR="009458F2" w:rsidRDefault="00F7347B">
      <w:pPr>
        <w:spacing w:after="4"/>
        <w:ind w:left="-5" w:right="0"/>
      </w:pPr>
      <w:r>
        <w:rPr>
          <w:b/>
        </w:rPr>
        <w:t xml:space="preserve">Art. 28. </w:t>
      </w:r>
      <w:r>
        <w:t xml:space="preserve">În timpul deplasărilor se priveşte în direcţia de mers, iar atunci când se transportă pachete în braţe, acestea nu trebuie să împiedice vizibilitatea. </w:t>
      </w:r>
    </w:p>
    <w:p w14:paraId="05D93BF7" w14:textId="77777777" w:rsidR="009458F2" w:rsidRDefault="00F7347B">
      <w:pPr>
        <w:spacing w:after="2" w:line="259" w:lineRule="auto"/>
        <w:ind w:left="96" w:right="0" w:firstLine="0"/>
        <w:jc w:val="left"/>
      </w:pPr>
      <w:r>
        <w:t xml:space="preserve"> </w:t>
      </w:r>
    </w:p>
    <w:p w14:paraId="79DE315E" w14:textId="2717D822" w:rsidR="009458F2" w:rsidRDefault="00F7347B">
      <w:pPr>
        <w:ind w:left="-5" w:right="233"/>
      </w:pPr>
      <w:r>
        <w:rPr>
          <w:b/>
        </w:rPr>
        <w:t xml:space="preserve">Art. 29. </w:t>
      </w:r>
      <w:r>
        <w:t xml:space="preserve">Angajaţii şi </w:t>
      </w:r>
      <w:r w:rsidR="00DE4ECA">
        <w:t>elevii/studentii</w:t>
      </w:r>
      <w:r>
        <w:t xml:space="preserve"> trebuie să cunoască schema de evacuare din clădirea şcolii şi să conştientizeze necesitatea deplasării în ordine în localul şi în incinta </w:t>
      </w:r>
      <w:r w:rsidR="00D623D1">
        <w:t>centrului cultural</w:t>
      </w:r>
      <w:r>
        <w:t xml:space="preserve"> pentru evitarea accidentelor pe scări, în sălile de clasă, în curte, etc. </w:t>
      </w:r>
    </w:p>
    <w:p w14:paraId="5C18DDA8" w14:textId="77777777" w:rsidR="009458F2" w:rsidRDefault="00F7347B">
      <w:pPr>
        <w:spacing w:after="0" w:line="259" w:lineRule="auto"/>
        <w:ind w:left="96" w:right="0" w:firstLine="0"/>
        <w:jc w:val="left"/>
      </w:pPr>
      <w:r>
        <w:t xml:space="preserve"> </w:t>
      </w:r>
    </w:p>
    <w:p w14:paraId="40FC4F45" w14:textId="77777777" w:rsidR="009458F2" w:rsidRDefault="00F7347B">
      <w:pPr>
        <w:spacing w:after="4"/>
        <w:ind w:left="-5" w:right="0"/>
      </w:pPr>
      <w:r>
        <w:rPr>
          <w:b/>
        </w:rPr>
        <w:t xml:space="preserve">Art. 30. </w:t>
      </w:r>
      <w:r>
        <w:t xml:space="preserve">Circulaţia pe scări se va efectua respectându-se următoarele reguli: </w:t>
      </w:r>
    </w:p>
    <w:p w14:paraId="2A79F0B8" w14:textId="77777777" w:rsidR="009458F2" w:rsidRDefault="00F7347B">
      <w:pPr>
        <w:numPr>
          <w:ilvl w:val="0"/>
          <w:numId w:val="4"/>
        </w:numPr>
        <w:spacing w:after="4"/>
        <w:ind w:right="0" w:hanging="336"/>
      </w:pPr>
      <w:r>
        <w:t xml:space="preserve">se va circula numai pe partea dreaptă; </w:t>
      </w:r>
    </w:p>
    <w:p w14:paraId="231496D7" w14:textId="77777777" w:rsidR="009458F2" w:rsidRDefault="00F7347B">
      <w:pPr>
        <w:numPr>
          <w:ilvl w:val="0"/>
          <w:numId w:val="4"/>
        </w:numPr>
        <w:spacing w:after="4"/>
        <w:ind w:right="0" w:hanging="336"/>
      </w:pPr>
      <w:r>
        <w:t xml:space="preserve">se va merge încet, unul după altul în şir simplu; </w:t>
      </w:r>
    </w:p>
    <w:p w14:paraId="67EB8155" w14:textId="77777777" w:rsidR="009458F2" w:rsidRDefault="00F7347B">
      <w:pPr>
        <w:numPr>
          <w:ilvl w:val="0"/>
          <w:numId w:val="4"/>
        </w:numPr>
        <w:spacing w:after="4"/>
        <w:ind w:right="0" w:hanging="336"/>
      </w:pPr>
      <w:r>
        <w:t xml:space="preserve">nu se vor verifica documente; </w:t>
      </w:r>
    </w:p>
    <w:p w14:paraId="50CD81CE" w14:textId="77777777" w:rsidR="009458F2" w:rsidRDefault="00F7347B">
      <w:pPr>
        <w:numPr>
          <w:ilvl w:val="0"/>
          <w:numId w:val="4"/>
        </w:numPr>
        <w:spacing w:after="4"/>
        <w:ind w:right="0" w:hanging="336"/>
      </w:pPr>
      <w:r>
        <w:t xml:space="preserve">nu se va merge distrat, sărind câte două, trei trepte deodată; </w:t>
      </w:r>
    </w:p>
    <w:p w14:paraId="76F99333" w14:textId="77777777" w:rsidR="009458F2" w:rsidRDefault="00F7347B">
      <w:pPr>
        <w:numPr>
          <w:ilvl w:val="0"/>
          <w:numId w:val="4"/>
        </w:numPr>
        <w:spacing w:after="4"/>
        <w:ind w:right="0" w:hanging="336"/>
      </w:pPr>
      <w:r>
        <w:t xml:space="preserve">vor  fi  îndepărtate  de  pe  trepte  toate  obiectele  care  ar  putea  provoca  alunecarea;   f) se va sprijini de mâna curentă; </w:t>
      </w:r>
    </w:p>
    <w:p w14:paraId="5F9103C9" w14:textId="77777777" w:rsidR="009458F2" w:rsidRDefault="00F7347B">
      <w:pPr>
        <w:spacing w:after="4"/>
        <w:ind w:left="-5" w:right="0"/>
      </w:pPr>
      <w:r>
        <w:t xml:space="preserve">  g) nu se va citi în timpul urcării sau coborârii scărilor; </w:t>
      </w:r>
    </w:p>
    <w:p w14:paraId="594B2463" w14:textId="77777777" w:rsidR="009458F2" w:rsidRDefault="00F7347B">
      <w:pPr>
        <w:spacing w:after="0" w:line="259" w:lineRule="auto"/>
        <w:ind w:left="96" w:right="0" w:firstLine="0"/>
        <w:jc w:val="left"/>
      </w:pPr>
      <w:r>
        <w:t xml:space="preserve"> </w:t>
      </w:r>
    </w:p>
    <w:p w14:paraId="32BFD929" w14:textId="77777777" w:rsidR="009458F2" w:rsidRDefault="00F7347B">
      <w:pPr>
        <w:spacing w:after="4"/>
        <w:ind w:left="-5" w:right="0"/>
      </w:pPr>
      <w:r>
        <w:rPr>
          <w:b/>
        </w:rPr>
        <w:t xml:space="preserve">Art. 31. </w:t>
      </w:r>
      <w:r>
        <w:t xml:space="preserve">La ieşirea din clădire, orice persoană se va asigura în toate direcţiile pentru a nu fi surprinsă de vreun mijloc de transport. </w:t>
      </w:r>
    </w:p>
    <w:p w14:paraId="04FAC2A7" w14:textId="77777777" w:rsidR="009458F2" w:rsidRDefault="00F7347B">
      <w:pPr>
        <w:spacing w:after="0" w:line="259" w:lineRule="auto"/>
        <w:ind w:left="0" w:right="0" w:firstLine="0"/>
        <w:jc w:val="left"/>
      </w:pPr>
      <w:r>
        <w:rPr>
          <w:b/>
        </w:rPr>
        <w:t xml:space="preserve"> </w:t>
      </w:r>
    </w:p>
    <w:p w14:paraId="230A4275" w14:textId="77777777" w:rsidR="009458F2" w:rsidRDefault="00F7347B">
      <w:pPr>
        <w:spacing w:after="4"/>
        <w:ind w:left="-5" w:right="235"/>
      </w:pPr>
      <w:r>
        <w:rPr>
          <w:b/>
        </w:rPr>
        <w:t>Art. 32</w:t>
      </w:r>
      <w:r>
        <w:t xml:space="preserve">. Pentru protecţia personalului care face curăţenie, cioburile de sticlă vor fi învelite şi depuse  astfel  încât  să  poată  fi  uşor  identificate  de  acest  personal,  de  preferat  să  fie  lăsate  la vedere. </w:t>
      </w:r>
    </w:p>
    <w:p w14:paraId="5BA44869" w14:textId="77777777" w:rsidR="009458F2" w:rsidRDefault="00F7347B">
      <w:pPr>
        <w:spacing w:after="0" w:line="259" w:lineRule="auto"/>
        <w:ind w:left="0" w:right="0" w:firstLine="0"/>
        <w:jc w:val="left"/>
      </w:pPr>
      <w:r>
        <w:t xml:space="preserve"> </w:t>
      </w:r>
    </w:p>
    <w:p w14:paraId="487AD00B" w14:textId="386B0AB6" w:rsidR="009458F2" w:rsidRDefault="00F7347B">
      <w:pPr>
        <w:spacing w:after="4"/>
        <w:ind w:left="-5" w:right="1980"/>
      </w:pPr>
      <w:r>
        <w:rPr>
          <w:b/>
        </w:rPr>
        <w:t xml:space="preserve"> Art. 33</w:t>
      </w:r>
      <w:r>
        <w:t xml:space="preserve">. Personalul tehnico-administrativ este obligat să semnaleze:   a) orice accident cunoscut în incinta </w:t>
      </w:r>
      <w:r w:rsidR="00D623D1">
        <w:t>centrului cultural</w:t>
      </w:r>
      <w:r>
        <w:t xml:space="preserve">; </w:t>
      </w:r>
    </w:p>
    <w:p w14:paraId="2A8BFF0E" w14:textId="77777777" w:rsidR="009458F2" w:rsidRDefault="00F7347B">
      <w:pPr>
        <w:numPr>
          <w:ilvl w:val="0"/>
          <w:numId w:val="5"/>
        </w:numPr>
        <w:spacing w:after="4"/>
        <w:ind w:right="0" w:hanging="288"/>
      </w:pPr>
      <w:r>
        <w:t xml:space="preserve">toate situaţiile periculoase de muncă; </w:t>
      </w:r>
    </w:p>
    <w:p w14:paraId="57C47362" w14:textId="77777777" w:rsidR="009458F2" w:rsidRDefault="00F7347B">
      <w:pPr>
        <w:numPr>
          <w:ilvl w:val="0"/>
          <w:numId w:val="5"/>
        </w:numPr>
        <w:spacing w:after="4"/>
        <w:ind w:right="0" w:hanging="288"/>
      </w:pPr>
      <w:r>
        <w:t xml:space="preserve">toate pagubele materiale produse în urma unui accident. </w:t>
      </w:r>
    </w:p>
    <w:p w14:paraId="268B5264" w14:textId="77777777" w:rsidR="009458F2" w:rsidRDefault="00F7347B">
      <w:pPr>
        <w:spacing w:after="0" w:line="259" w:lineRule="auto"/>
        <w:ind w:left="0" w:right="0" w:firstLine="0"/>
        <w:jc w:val="left"/>
      </w:pPr>
      <w:r>
        <w:t xml:space="preserve"> </w:t>
      </w:r>
    </w:p>
    <w:p w14:paraId="49E48D5C" w14:textId="77777777" w:rsidR="009458F2" w:rsidRDefault="00F7347B">
      <w:pPr>
        <w:pStyle w:val="Heading1"/>
        <w:ind w:left="-5"/>
      </w:pPr>
      <w:r>
        <w:t>6. REGULI DE COMPORTAMENT AL STUDEN</w:t>
      </w:r>
      <w:r>
        <w:rPr>
          <w:rFonts w:ascii="Cambria Math" w:eastAsia="Cambria Math" w:hAnsi="Cambria Math" w:cs="Cambria Math"/>
        </w:rPr>
        <w:t>Ț</w:t>
      </w:r>
      <w:r>
        <w:t xml:space="preserve">ILOR  </w:t>
      </w:r>
    </w:p>
    <w:p w14:paraId="600FE3C1" w14:textId="0C7F64F4" w:rsidR="009458F2" w:rsidRDefault="00F7347B">
      <w:pPr>
        <w:spacing w:after="2" w:line="240" w:lineRule="auto"/>
        <w:ind w:left="-5" w:right="0"/>
        <w:jc w:val="left"/>
      </w:pPr>
      <w:r>
        <w:rPr>
          <w:b/>
        </w:rPr>
        <w:t>Art. 34.</w:t>
      </w:r>
      <w:r>
        <w:t xml:space="preserve"> În sala de clasă </w:t>
      </w:r>
      <w:r w:rsidR="00DE4ECA">
        <w:t>elevii/studentii</w:t>
      </w:r>
      <w:r>
        <w:t xml:space="preserve"> vor respecta regulamentul sălii/</w:t>
      </w:r>
      <w:r w:rsidR="00D623D1">
        <w:t>centrului cultural</w:t>
      </w:r>
      <w:r>
        <w:t xml:space="preserve">. Nu se umblă la instalaţiile electrice şi la aparatura electrică/electronică fără acordul cadrului didactic;  </w:t>
      </w:r>
    </w:p>
    <w:p w14:paraId="5CA13B14" w14:textId="77777777" w:rsidR="009458F2" w:rsidRDefault="00F7347B">
      <w:pPr>
        <w:spacing w:after="0" w:line="259" w:lineRule="auto"/>
        <w:ind w:left="677" w:right="0" w:firstLine="0"/>
        <w:jc w:val="left"/>
      </w:pPr>
      <w:r>
        <w:rPr>
          <w:b/>
        </w:rPr>
        <w:lastRenderedPageBreak/>
        <w:t xml:space="preserve"> </w:t>
      </w:r>
    </w:p>
    <w:p w14:paraId="3064518C" w14:textId="77777777" w:rsidR="009458F2" w:rsidRDefault="00F7347B">
      <w:pPr>
        <w:spacing w:after="4"/>
        <w:ind w:left="-5" w:right="151"/>
      </w:pPr>
      <w:r>
        <w:rPr>
          <w:b/>
        </w:rPr>
        <w:t xml:space="preserve">Art. 35. </w:t>
      </w:r>
      <w:r>
        <w:t>Studen</w:t>
      </w:r>
      <w:r>
        <w:rPr>
          <w:rFonts w:ascii="Cambria Math" w:eastAsia="Cambria Math" w:hAnsi="Cambria Math" w:cs="Cambria Math"/>
        </w:rPr>
        <w:t>ț</w:t>
      </w:r>
      <w:r>
        <w:t xml:space="preserve">ilor li se interzice aplecarea peste pervazul ferestrei, aruncarea obiectelor pe fereastră; se evită conflictele cu colegii şi orice mod de a-i lovi voluntar/ involuntar;  </w:t>
      </w:r>
    </w:p>
    <w:p w14:paraId="13993530" w14:textId="77777777" w:rsidR="009458F2" w:rsidRDefault="00F7347B">
      <w:pPr>
        <w:spacing w:after="0" w:line="259" w:lineRule="auto"/>
        <w:ind w:left="677" w:right="0" w:firstLine="0"/>
        <w:jc w:val="left"/>
      </w:pPr>
      <w:r>
        <w:rPr>
          <w:b/>
        </w:rPr>
        <w:t xml:space="preserve"> </w:t>
      </w:r>
    </w:p>
    <w:p w14:paraId="779A374B" w14:textId="77777777" w:rsidR="009458F2" w:rsidRDefault="00F7347B">
      <w:pPr>
        <w:ind w:left="-5" w:right="141"/>
      </w:pPr>
      <w:r>
        <w:rPr>
          <w:b/>
        </w:rPr>
        <w:t xml:space="preserve">Art. 36. </w:t>
      </w:r>
      <w:r>
        <w:t xml:space="preserve">Nu au voie să aducă/folosească obiecte contondente sau care pot provoca incendii/ accidente: chibrituri, brichete, cuţite, lame, substanţe toxice, pocnitori, petarde etc.;  </w:t>
      </w:r>
    </w:p>
    <w:p w14:paraId="724835AC" w14:textId="77777777" w:rsidR="009458F2" w:rsidRDefault="00F7347B">
      <w:pPr>
        <w:spacing w:after="0" w:line="259" w:lineRule="auto"/>
        <w:ind w:left="677" w:right="0" w:firstLine="0"/>
        <w:jc w:val="left"/>
      </w:pPr>
      <w:r>
        <w:rPr>
          <w:b/>
        </w:rPr>
        <w:t xml:space="preserve"> </w:t>
      </w:r>
    </w:p>
    <w:p w14:paraId="57400A62" w14:textId="77777777" w:rsidR="009458F2" w:rsidRDefault="00F7347B">
      <w:pPr>
        <w:spacing w:after="4"/>
        <w:ind w:left="-5" w:right="0"/>
      </w:pPr>
      <w:r>
        <w:rPr>
          <w:b/>
        </w:rPr>
        <w:t xml:space="preserve">Art. 37. </w:t>
      </w:r>
      <w:r>
        <w:t xml:space="preserve">La recomandarea medicului/familiei iau medicamente numai în prezenţa cadrului didactic. </w:t>
      </w:r>
    </w:p>
    <w:p w14:paraId="4EDB3807" w14:textId="77777777" w:rsidR="009458F2" w:rsidRDefault="00F7347B">
      <w:pPr>
        <w:spacing w:after="0" w:line="259" w:lineRule="auto"/>
        <w:ind w:left="677" w:right="0" w:firstLine="0"/>
        <w:jc w:val="left"/>
      </w:pPr>
      <w:r>
        <w:rPr>
          <w:b/>
        </w:rPr>
        <w:t xml:space="preserve"> </w:t>
      </w:r>
    </w:p>
    <w:p w14:paraId="4B0149FF" w14:textId="45C5DE9D" w:rsidR="009458F2" w:rsidRDefault="00F7347B">
      <w:pPr>
        <w:ind w:left="-5" w:right="141"/>
      </w:pPr>
      <w:r>
        <w:rPr>
          <w:b/>
        </w:rPr>
        <w:t xml:space="preserve">Art. 38. </w:t>
      </w:r>
      <w:r>
        <w:t xml:space="preserve">Pe holurile </w:t>
      </w:r>
      <w:r w:rsidR="00D623D1">
        <w:t>centrului cultural</w:t>
      </w:r>
      <w:r>
        <w:t xml:space="preserve">/ pe scări  </w:t>
      </w:r>
      <w:r w:rsidR="00DE4ECA">
        <w:t>elevii/studentii</w:t>
      </w:r>
      <w:r>
        <w:t xml:space="preserve"> se vor deplasa pe partea dinspre ferestre pentru a se evita loviturile cauzate de deschiderea uşilor de la clase;  </w:t>
      </w:r>
    </w:p>
    <w:p w14:paraId="0B80933B" w14:textId="77777777" w:rsidR="009458F2" w:rsidRDefault="00F7347B">
      <w:pPr>
        <w:spacing w:after="0" w:line="259" w:lineRule="auto"/>
        <w:ind w:left="677" w:right="0" w:firstLine="0"/>
        <w:jc w:val="left"/>
      </w:pPr>
      <w:r>
        <w:rPr>
          <w:b/>
        </w:rPr>
        <w:t xml:space="preserve"> </w:t>
      </w:r>
    </w:p>
    <w:p w14:paraId="5E9CFEDF" w14:textId="77777777" w:rsidR="009458F2" w:rsidRDefault="00F7347B">
      <w:pPr>
        <w:spacing w:after="217"/>
        <w:ind w:left="-5" w:right="141"/>
      </w:pPr>
      <w:r>
        <w:rPr>
          <w:b/>
        </w:rPr>
        <w:t xml:space="preserve">Art. 39. </w:t>
      </w:r>
      <w:r>
        <w:t xml:space="preserve">Se încolonează la sfârşitul cursurilor fără a se îngrămădi; Evită conflictele de orice natură cu colegii de grupă sau colegii din alte grupe;  </w:t>
      </w:r>
    </w:p>
    <w:p w14:paraId="47EA92F1" w14:textId="77777777" w:rsidR="009458F2" w:rsidRDefault="00F7347B">
      <w:pPr>
        <w:ind w:left="-5" w:right="141"/>
      </w:pPr>
      <w:r>
        <w:rPr>
          <w:b/>
        </w:rPr>
        <w:t xml:space="preserve">Art. 40. </w:t>
      </w:r>
      <w:r>
        <w:t xml:space="preserve">Deplasarea dintr-un loc în altul se face mergând şi nu alergând; </w:t>
      </w:r>
    </w:p>
    <w:p w14:paraId="0D1410E7" w14:textId="77777777" w:rsidR="009458F2" w:rsidRDefault="00F7347B">
      <w:pPr>
        <w:spacing w:after="2" w:line="259" w:lineRule="auto"/>
        <w:ind w:left="0" w:right="0" w:firstLine="0"/>
        <w:jc w:val="left"/>
      </w:pPr>
      <w:r>
        <w:t xml:space="preserve"> </w:t>
      </w:r>
    </w:p>
    <w:p w14:paraId="55D9303A" w14:textId="2D4E72C2" w:rsidR="009458F2" w:rsidRDefault="00F7347B">
      <w:pPr>
        <w:spacing w:after="129"/>
        <w:ind w:left="-5" w:right="141"/>
      </w:pPr>
      <w:r>
        <w:rPr>
          <w:b/>
        </w:rPr>
        <w:t xml:space="preserve">Art. 41. </w:t>
      </w:r>
      <w:r>
        <w:t xml:space="preserve">În curtea </w:t>
      </w:r>
      <w:r w:rsidR="00D623D1">
        <w:t>centrului cultural</w:t>
      </w:r>
      <w:r>
        <w:t xml:space="preserve"> activităţile sportive se desfăşoară în prezenţa cadrului didactic; Este interzisă căţărarea pe porţi, garduri, clădiri ( universitate, atelier);  </w:t>
      </w:r>
    </w:p>
    <w:p w14:paraId="081C17C3" w14:textId="5B45C3CC" w:rsidR="009458F2" w:rsidRDefault="00F7347B">
      <w:pPr>
        <w:spacing w:after="107"/>
        <w:ind w:left="-5" w:right="141"/>
      </w:pPr>
      <w:r>
        <w:rPr>
          <w:b/>
        </w:rPr>
        <w:t xml:space="preserve">Art. 42. </w:t>
      </w:r>
      <w:r>
        <w:t xml:space="preserve">Curtea şi clădirea </w:t>
      </w:r>
      <w:r w:rsidR="00D623D1">
        <w:t>centrului cultural</w:t>
      </w:r>
      <w:r>
        <w:t xml:space="preserve"> sunt supravegheate pe toată durata cursurilor de un agent de pază  căruia </w:t>
      </w:r>
      <w:r w:rsidR="00DE4ECA">
        <w:t>elevii/studentii</w:t>
      </w:r>
      <w:r>
        <w:t xml:space="preserve">/cadrele didactice i se pot adresa pentru soluţionarea unor probleme;  </w:t>
      </w:r>
    </w:p>
    <w:p w14:paraId="38C83C87" w14:textId="77777777" w:rsidR="009458F2" w:rsidRDefault="00F7347B">
      <w:pPr>
        <w:spacing w:after="4"/>
        <w:ind w:left="-5" w:right="0"/>
      </w:pPr>
      <w:r>
        <w:rPr>
          <w:b/>
        </w:rPr>
        <w:t>Art. 43.</w:t>
      </w:r>
      <w:r>
        <w:t xml:space="preserve"> Riscurile care pot cauza accidente sunt:</w:t>
      </w:r>
      <w:r>
        <w:rPr>
          <w:b/>
        </w:rPr>
        <w:t xml:space="preserve"> </w:t>
      </w:r>
    </w:p>
    <w:p w14:paraId="74C6D2B8" w14:textId="77777777" w:rsidR="009458F2" w:rsidRDefault="00F7347B">
      <w:pPr>
        <w:numPr>
          <w:ilvl w:val="0"/>
          <w:numId w:val="6"/>
        </w:numPr>
        <w:ind w:right="141" w:hanging="427"/>
      </w:pPr>
      <w:r>
        <w:t xml:space="preserve">Pardoseala denivelată poate cauza alunecări </w:t>
      </w:r>
    </w:p>
    <w:p w14:paraId="0A8EC838" w14:textId="77777777" w:rsidR="009458F2" w:rsidRDefault="00F7347B">
      <w:pPr>
        <w:numPr>
          <w:ilvl w:val="0"/>
          <w:numId w:val="6"/>
        </w:numPr>
        <w:ind w:right="141" w:hanging="427"/>
      </w:pPr>
      <w:r>
        <w:t xml:space="preserve">Apa (sau alt lichid) împrăştiată pe pardoseală (suprafeţe alunecoase) poate duce la pericolul de cădere la aceeaşi înălţime </w:t>
      </w:r>
    </w:p>
    <w:p w14:paraId="22A3CB10" w14:textId="16D4F094" w:rsidR="009458F2" w:rsidRDefault="00F7347B">
      <w:pPr>
        <w:numPr>
          <w:ilvl w:val="0"/>
          <w:numId w:val="6"/>
        </w:numPr>
        <w:spacing w:after="4"/>
        <w:ind w:right="141" w:hanging="427"/>
      </w:pPr>
      <w:r>
        <w:t xml:space="preserve">Ghivecile cu flori pe suporturi nefixate pot accidenta </w:t>
      </w:r>
      <w:r w:rsidR="00DE4ECA">
        <w:t>elevii/studentii</w:t>
      </w:r>
      <w:r>
        <w:t xml:space="preserve"> prin cădere </w:t>
      </w:r>
    </w:p>
    <w:p w14:paraId="00B1D991" w14:textId="5634ECF2" w:rsidR="009458F2" w:rsidRDefault="00F7347B">
      <w:pPr>
        <w:numPr>
          <w:ilvl w:val="0"/>
          <w:numId w:val="6"/>
        </w:numPr>
        <w:spacing w:after="4"/>
        <w:ind w:right="141" w:hanging="427"/>
      </w:pPr>
      <w:r>
        <w:t xml:space="preserve">Caloriferele, instrumentele didactice instabile pot lovi </w:t>
      </w:r>
      <w:r w:rsidR="00DE4ECA">
        <w:t>elevii/studentii</w:t>
      </w:r>
      <w:r>
        <w:t xml:space="preserve"> în urma antrenării </w:t>
      </w:r>
    </w:p>
    <w:p w14:paraId="41F43E5B" w14:textId="77777777" w:rsidR="009458F2" w:rsidRDefault="00F7347B">
      <w:pPr>
        <w:numPr>
          <w:ilvl w:val="0"/>
          <w:numId w:val="6"/>
        </w:numPr>
        <w:spacing w:after="4"/>
        <w:ind w:right="141" w:hanging="427"/>
      </w:pPr>
      <w:r>
        <w:t xml:space="preserve">Iluminatul insuficient, neuniform poate duce la stare de disconfort şi scăderea randamentului </w:t>
      </w:r>
    </w:p>
    <w:p w14:paraId="5209091E" w14:textId="77777777" w:rsidR="009458F2" w:rsidRDefault="00F7347B">
      <w:pPr>
        <w:numPr>
          <w:ilvl w:val="0"/>
          <w:numId w:val="6"/>
        </w:numPr>
        <w:ind w:right="141" w:hanging="427"/>
      </w:pPr>
      <w:r>
        <w:t xml:space="preserve">Mobilierul inadecvat (bănci sau scaune  neadaptate) pot cauza afecţiuni musculoscheletice datorită poziţiilor incorecte abordate. </w:t>
      </w:r>
    </w:p>
    <w:p w14:paraId="3FAFA3F5" w14:textId="77777777" w:rsidR="009458F2" w:rsidRDefault="00F7347B">
      <w:pPr>
        <w:numPr>
          <w:ilvl w:val="0"/>
          <w:numId w:val="6"/>
        </w:numPr>
        <w:ind w:right="141" w:hanging="427"/>
      </w:pPr>
      <w:r>
        <w:t xml:space="preserve">Ventilaţia insuficientă poate cauza  contactarea unor boli contagioase </w:t>
      </w:r>
    </w:p>
    <w:p w14:paraId="5031C299" w14:textId="77777777" w:rsidR="009458F2" w:rsidRDefault="00F7347B">
      <w:pPr>
        <w:numPr>
          <w:ilvl w:val="0"/>
          <w:numId w:val="6"/>
        </w:numPr>
        <w:ind w:right="141" w:hanging="427"/>
      </w:pPr>
      <w:r>
        <w:t>Cablurile electrice agăţate sub bănci/mese pot duce la împiedicarea studen</w:t>
      </w:r>
      <w:r>
        <w:rPr>
          <w:rFonts w:ascii="Cambria Math" w:eastAsia="Cambria Math" w:hAnsi="Cambria Math" w:cs="Cambria Math"/>
        </w:rPr>
        <w:t>ț</w:t>
      </w:r>
      <w:r>
        <w:t xml:space="preserve">ilor </w:t>
      </w:r>
    </w:p>
    <w:p w14:paraId="20034432" w14:textId="77777777" w:rsidR="009458F2" w:rsidRDefault="00F7347B">
      <w:pPr>
        <w:spacing w:after="0" w:line="259" w:lineRule="auto"/>
        <w:ind w:left="749" w:right="0" w:firstLine="0"/>
        <w:jc w:val="left"/>
      </w:pPr>
      <w:r>
        <w:t xml:space="preserve"> </w:t>
      </w:r>
    </w:p>
    <w:p w14:paraId="385BF91F" w14:textId="77777777" w:rsidR="009458F2" w:rsidRDefault="00F7347B">
      <w:pPr>
        <w:pStyle w:val="Heading1"/>
        <w:spacing w:after="10" w:line="250" w:lineRule="auto"/>
        <w:ind w:left="-5"/>
        <w:jc w:val="both"/>
      </w:pPr>
      <w:r>
        <w:t xml:space="preserve">7. INSTRUCŢIUNI DE SECURITATE ŞI SĂNĂTATE ÎN MUNCĂ  SPECIFICE LABORATOARELOR DE INFORMATICĂ </w:t>
      </w:r>
    </w:p>
    <w:p w14:paraId="3B70F4A0" w14:textId="77777777" w:rsidR="009458F2" w:rsidRDefault="00F7347B">
      <w:pPr>
        <w:spacing w:after="0" w:line="259" w:lineRule="auto"/>
        <w:ind w:left="0" w:right="70" w:firstLine="0"/>
        <w:jc w:val="center"/>
      </w:pPr>
      <w:r>
        <w:rPr>
          <w:b/>
        </w:rPr>
        <w:t xml:space="preserve"> </w:t>
      </w:r>
    </w:p>
    <w:p w14:paraId="77657A35" w14:textId="77777777" w:rsidR="009458F2" w:rsidRDefault="00F7347B">
      <w:pPr>
        <w:spacing w:after="4"/>
        <w:ind w:left="-5" w:right="0"/>
      </w:pPr>
      <w:r>
        <w:rPr>
          <w:b/>
        </w:rPr>
        <w:t xml:space="preserve">Art. 44. </w:t>
      </w:r>
      <w:r>
        <w:t xml:space="preserve">Accesul şi desfăşurarea activităţilor în laborator se face numai sub supravegherea cadrului didactic. </w:t>
      </w:r>
    </w:p>
    <w:p w14:paraId="0B0E4C87" w14:textId="77777777" w:rsidR="009458F2" w:rsidRDefault="00F7347B">
      <w:pPr>
        <w:spacing w:after="0" w:line="259" w:lineRule="auto"/>
        <w:ind w:left="0" w:right="0" w:firstLine="0"/>
        <w:jc w:val="left"/>
      </w:pPr>
      <w:r>
        <w:t xml:space="preserve"> </w:t>
      </w:r>
    </w:p>
    <w:p w14:paraId="3E9A8187" w14:textId="77777777" w:rsidR="009458F2" w:rsidRDefault="00F7347B">
      <w:pPr>
        <w:spacing w:after="4"/>
        <w:ind w:left="-5" w:right="0"/>
      </w:pPr>
      <w:r>
        <w:rPr>
          <w:b/>
        </w:rPr>
        <w:lastRenderedPageBreak/>
        <w:t xml:space="preserve">Art. 45. </w:t>
      </w:r>
      <w:r>
        <w:t xml:space="preserve">La punerea sub tensiune a calculatoarelor se vor respecta, în ordine, următoarele prevederi: </w:t>
      </w:r>
    </w:p>
    <w:p w14:paraId="4867F182" w14:textId="77777777" w:rsidR="009458F2" w:rsidRDefault="00F7347B">
      <w:pPr>
        <w:numPr>
          <w:ilvl w:val="0"/>
          <w:numId w:val="7"/>
        </w:numPr>
        <w:ind w:right="141" w:hanging="154"/>
      </w:pPr>
      <w:r>
        <w:t xml:space="preserve">verificarea temperaturii şi umidităţii din laborator; </w:t>
      </w:r>
    </w:p>
    <w:p w14:paraId="56A8DD6B" w14:textId="77777777" w:rsidR="009458F2" w:rsidRDefault="00F7347B">
      <w:pPr>
        <w:numPr>
          <w:ilvl w:val="0"/>
          <w:numId w:val="7"/>
        </w:numPr>
        <w:ind w:right="141" w:hanging="154"/>
      </w:pPr>
      <w:r>
        <w:t xml:space="preserve">verificarea conectării tabloului de alimentare; </w:t>
      </w:r>
    </w:p>
    <w:p w14:paraId="27433FDE" w14:textId="77777777" w:rsidR="009458F2" w:rsidRDefault="00F7347B">
      <w:pPr>
        <w:numPr>
          <w:ilvl w:val="0"/>
          <w:numId w:val="7"/>
        </w:numPr>
        <w:ind w:right="141" w:hanging="154"/>
      </w:pPr>
      <w:r>
        <w:t xml:space="preserve">punerea sub tensiune a unităţii centrale, prin acţionarea butonului corespunzător de pe panoul unităţii centrale; </w:t>
      </w:r>
    </w:p>
    <w:p w14:paraId="59F5F400" w14:textId="77777777" w:rsidR="009458F2" w:rsidRDefault="00F7347B">
      <w:pPr>
        <w:numPr>
          <w:ilvl w:val="0"/>
          <w:numId w:val="7"/>
        </w:numPr>
        <w:ind w:right="141" w:hanging="154"/>
      </w:pPr>
      <w:r>
        <w:t xml:space="preserve">punerea sub tensiune a echipamentelor periferice prin acţionarea butoanelor corespunzătoare de pe panourile de comandă, în succesiunea indicată în documentaţia tehnică a calculatorului. </w:t>
      </w:r>
    </w:p>
    <w:p w14:paraId="4B9E815C" w14:textId="77777777" w:rsidR="009458F2" w:rsidRDefault="00F7347B">
      <w:pPr>
        <w:spacing w:after="0" w:line="259" w:lineRule="auto"/>
        <w:ind w:left="0" w:right="0" w:firstLine="0"/>
        <w:jc w:val="left"/>
      </w:pPr>
      <w:r>
        <w:rPr>
          <w:b/>
        </w:rPr>
        <w:t xml:space="preserve"> </w:t>
      </w:r>
    </w:p>
    <w:p w14:paraId="1AD58CB4" w14:textId="77777777" w:rsidR="009458F2" w:rsidRDefault="00F7347B">
      <w:pPr>
        <w:spacing w:after="4"/>
        <w:ind w:left="-5" w:right="0"/>
      </w:pPr>
      <w:r>
        <w:rPr>
          <w:b/>
        </w:rPr>
        <w:t xml:space="preserve">Art. 46. </w:t>
      </w:r>
      <w:r>
        <w:t xml:space="preserve">Scoaterea de sub tensiune a calculatoarelor se va realiza în succesiunea inversă celei prevăzute la punerea sub tensiune. </w:t>
      </w:r>
    </w:p>
    <w:p w14:paraId="0D83868C" w14:textId="77777777" w:rsidR="009458F2" w:rsidRDefault="00F7347B">
      <w:pPr>
        <w:spacing w:after="0" w:line="259" w:lineRule="auto"/>
        <w:ind w:left="0" w:right="0" w:firstLine="0"/>
        <w:jc w:val="left"/>
      </w:pPr>
      <w:r>
        <w:t xml:space="preserve"> </w:t>
      </w:r>
    </w:p>
    <w:p w14:paraId="09CD6255" w14:textId="77777777" w:rsidR="009458F2" w:rsidRDefault="00F7347B">
      <w:pPr>
        <w:ind w:left="-5" w:right="141"/>
      </w:pPr>
      <w:r>
        <w:rPr>
          <w:b/>
        </w:rPr>
        <w:t xml:space="preserve">Art. 47. </w:t>
      </w:r>
      <w:r>
        <w:t xml:space="preserve">Se interzice îndepărtarea dispozitivelor de protecţie ale echipamentelor de calcul. </w:t>
      </w:r>
    </w:p>
    <w:p w14:paraId="27421692" w14:textId="77777777" w:rsidR="009458F2" w:rsidRDefault="00F7347B">
      <w:pPr>
        <w:spacing w:after="0" w:line="259" w:lineRule="auto"/>
        <w:ind w:left="0" w:right="0" w:firstLine="0"/>
        <w:jc w:val="left"/>
      </w:pPr>
      <w:r>
        <w:t xml:space="preserve"> </w:t>
      </w:r>
    </w:p>
    <w:p w14:paraId="2D68A1A7" w14:textId="77777777" w:rsidR="009458F2" w:rsidRDefault="00F7347B">
      <w:pPr>
        <w:ind w:left="-5" w:right="141"/>
      </w:pPr>
      <w:r>
        <w:rPr>
          <w:b/>
        </w:rPr>
        <w:t xml:space="preserve">Art. 48. </w:t>
      </w:r>
      <w:r>
        <w:t xml:space="preserve">Se interzice efectuarea oricărei intervenţii în timpul funcţionării echipamentului de calcul. </w:t>
      </w:r>
    </w:p>
    <w:p w14:paraId="220E4981" w14:textId="77777777" w:rsidR="009458F2" w:rsidRDefault="00F7347B">
      <w:pPr>
        <w:spacing w:after="0" w:line="259" w:lineRule="auto"/>
        <w:ind w:left="0" w:right="0" w:firstLine="0"/>
        <w:jc w:val="left"/>
      </w:pPr>
      <w:r>
        <w:t xml:space="preserve"> </w:t>
      </w:r>
    </w:p>
    <w:p w14:paraId="1926986E" w14:textId="77777777" w:rsidR="009458F2" w:rsidRDefault="00F7347B">
      <w:pPr>
        <w:ind w:left="-5" w:right="141"/>
      </w:pPr>
      <w:r>
        <w:rPr>
          <w:b/>
        </w:rPr>
        <w:t xml:space="preserve">Art. 49. </w:t>
      </w:r>
      <w:r>
        <w:t>Funcţionarea</w:t>
      </w:r>
      <w:r>
        <w:rPr>
          <w:b/>
        </w:rPr>
        <w:t xml:space="preserve"> </w:t>
      </w:r>
      <w:r>
        <w:t xml:space="preserve"> echipamentului de calcul va fi permanent supravegheată pentru a putea interveni imediat ce se produce o defecţiune. </w:t>
      </w:r>
    </w:p>
    <w:p w14:paraId="78B28122" w14:textId="77777777" w:rsidR="009458F2" w:rsidRDefault="00F7347B">
      <w:pPr>
        <w:spacing w:after="0" w:line="259" w:lineRule="auto"/>
        <w:ind w:left="0" w:right="0" w:firstLine="0"/>
        <w:jc w:val="left"/>
      </w:pPr>
      <w:r>
        <w:t xml:space="preserve"> </w:t>
      </w:r>
    </w:p>
    <w:p w14:paraId="7310F8FF" w14:textId="77777777" w:rsidR="009458F2" w:rsidRDefault="00F7347B">
      <w:pPr>
        <w:ind w:left="-5" w:right="141"/>
      </w:pPr>
      <w:r>
        <w:rPr>
          <w:b/>
        </w:rPr>
        <w:t xml:space="preserve">Art. 50. </w:t>
      </w:r>
      <w:r>
        <w:t xml:space="preserve">Dacă în timpul funcţionării echipamentului de calcul se aud zgomote deosebite, acesta va fi oprit şi se va anunţa un informatician pentru control şi remediere. </w:t>
      </w:r>
    </w:p>
    <w:p w14:paraId="6D2D5462" w14:textId="77777777" w:rsidR="009458F2" w:rsidRDefault="00F7347B">
      <w:pPr>
        <w:spacing w:after="0" w:line="259" w:lineRule="auto"/>
        <w:ind w:left="0" w:right="0" w:firstLine="0"/>
        <w:jc w:val="left"/>
      </w:pPr>
      <w:r>
        <w:t xml:space="preserve"> </w:t>
      </w:r>
    </w:p>
    <w:p w14:paraId="7F0B1647" w14:textId="77777777" w:rsidR="009458F2" w:rsidRDefault="00F7347B">
      <w:pPr>
        <w:ind w:left="-5" w:right="141"/>
      </w:pPr>
      <w:r>
        <w:rPr>
          <w:b/>
        </w:rPr>
        <w:t xml:space="preserve">Art. 51. </w:t>
      </w:r>
      <w:r>
        <w:t xml:space="preserve">Punerea în funcţiune a unui echipament după revizii sau reparaţii se va face numai după ce informaticianul confirmă faptul  că echipamentul respectiv este în bună stare de funcţionare. </w:t>
      </w:r>
    </w:p>
    <w:p w14:paraId="6762AA89" w14:textId="77777777" w:rsidR="009458F2" w:rsidRDefault="00F7347B">
      <w:pPr>
        <w:spacing w:after="0" w:line="259" w:lineRule="auto"/>
        <w:ind w:left="0" w:right="0" w:firstLine="0"/>
        <w:jc w:val="left"/>
      </w:pPr>
      <w:r>
        <w:t xml:space="preserve"> </w:t>
      </w:r>
    </w:p>
    <w:p w14:paraId="4F3536A4" w14:textId="77777777" w:rsidR="009458F2" w:rsidRDefault="00F7347B">
      <w:pPr>
        <w:ind w:left="-5" w:right="141"/>
      </w:pPr>
      <w:r>
        <w:rPr>
          <w:b/>
        </w:rPr>
        <w:t xml:space="preserve">Art. 52. </w:t>
      </w:r>
      <w:r>
        <w:t xml:space="preserve">Se interzice conectarea echipamentelor de calcul la prize defecte sau fără legătură la pământ. </w:t>
      </w:r>
    </w:p>
    <w:p w14:paraId="477E087F" w14:textId="77777777" w:rsidR="009458F2" w:rsidRDefault="00F7347B">
      <w:pPr>
        <w:spacing w:after="2" w:line="259" w:lineRule="auto"/>
        <w:ind w:left="0" w:right="0" w:firstLine="0"/>
        <w:jc w:val="left"/>
      </w:pPr>
      <w:r>
        <w:t xml:space="preserve"> </w:t>
      </w:r>
    </w:p>
    <w:p w14:paraId="4918BE96" w14:textId="77777777" w:rsidR="009458F2" w:rsidRDefault="00F7347B">
      <w:pPr>
        <w:ind w:left="-5" w:right="141"/>
      </w:pPr>
      <w:r>
        <w:rPr>
          <w:b/>
        </w:rPr>
        <w:t xml:space="preserve">Art. 53. </w:t>
      </w:r>
      <w:r>
        <w:t>Se interzice profesorilor şi studen</w:t>
      </w:r>
      <w:r>
        <w:rPr>
          <w:rFonts w:ascii="Cambria Math" w:eastAsia="Cambria Math" w:hAnsi="Cambria Math" w:cs="Cambria Math"/>
        </w:rPr>
        <w:t>ț</w:t>
      </w:r>
      <w:r>
        <w:t xml:space="preserve">ilor să intervină la tablourile electrice, prize, fişe, cordoane de alimentare sau orice alte instalaţii auxiliare specifice. </w:t>
      </w:r>
    </w:p>
    <w:p w14:paraId="55546126" w14:textId="77777777" w:rsidR="009458F2" w:rsidRDefault="00F7347B">
      <w:pPr>
        <w:spacing w:after="0" w:line="259" w:lineRule="auto"/>
        <w:ind w:left="0" w:right="0" w:firstLine="0"/>
        <w:jc w:val="left"/>
      </w:pPr>
      <w:r>
        <w:t xml:space="preserve"> </w:t>
      </w:r>
    </w:p>
    <w:p w14:paraId="211FD4C9" w14:textId="77777777" w:rsidR="009458F2" w:rsidRDefault="00F7347B">
      <w:pPr>
        <w:ind w:left="-5" w:right="141"/>
      </w:pPr>
      <w:r>
        <w:rPr>
          <w:b/>
        </w:rPr>
        <w:t xml:space="preserve">Art. 54. </w:t>
      </w:r>
      <w:r>
        <w:t xml:space="preserve">În timpul funcţionării echipamentelor de calcul, uşile de acces în laborator nu se vor bloca sau încuia, pentru a permite evacuarea rapidă, în caz de pericol, a studenţilor şi profesorului. </w:t>
      </w:r>
    </w:p>
    <w:p w14:paraId="5D32DEA9" w14:textId="77777777" w:rsidR="009458F2" w:rsidRDefault="009458F2">
      <w:pPr>
        <w:sectPr w:rsidR="009458F2">
          <w:headerReference w:type="even" r:id="rId7"/>
          <w:headerReference w:type="default" r:id="rId8"/>
          <w:footerReference w:type="even" r:id="rId9"/>
          <w:footerReference w:type="default" r:id="rId10"/>
          <w:headerReference w:type="first" r:id="rId11"/>
          <w:footerReference w:type="first" r:id="rId12"/>
          <w:pgSz w:w="12240" w:h="15840"/>
          <w:pgMar w:top="859" w:right="1180" w:bottom="844" w:left="1584" w:header="708" w:footer="708" w:gutter="0"/>
          <w:cols w:space="708"/>
          <w:titlePg/>
        </w:sectPr>
      </w:pPr>
    </w:p>
    <w:p w14:paraId="0394E9B7" w14:textId="60B0145C" w:rsidR="009458F2" w:rsidRDefault="00F7347B">
      <w:pPr>
        <w:spacing w:after="4"/>
        <w:ind w:left="-5" w:right="0"/>
      </w:pPr>
      <w:r>
        <w:rPr>
          <w:b/>
        </w:rPr>
        <w:lastRenderedPageBreak/>
        <w:t xml:space="preserve">Art. 55. </w:t>
      </w:r>
      <w:r>
        <w:t xml:space="preserve">În cazul unui incendiu în </w:t>
      </w:r>
      <w:r w:rsidR="00DE686A">
        <w:t>sala/</w:t>
      </w:r>
      <w:r>
        <w:t xml:space="preserve">laborator se va acţiona cu stingător cu praf şi dioxid de carbon. </w:t>
      </w:r>
    </w:p>
    <w:p w14:paraId="02D6CFAD" w14:textId="77777777" w:rsidR="009458F2" w:rsidRDefault="00F7347B">
      <w:pPr>
        <w:spacing w:after="0" w:line="259" w:lineRule="auto"/>
        <w:ind w:left="0" w:right="0" w:firstLine="0"/>
        <w:jc w:val="left"/>
      </w:pPr>
      <w:r>
        <w:t xml:space="preserve"> </w:t>
      </w:r>
    </w:p>
    <w:p w14:paraId="05E9CA30" w14:textId="77777777" w:rsidR="009458F2" w:rsidRDefault="00F7347B">
      <w:pPr>
        <w:spacing w:after="4"/>
        <w:ind w:left="-5" w:right="0"/>
      </w:pPr>
      <w:r>
        <w:rPr>
          <w:b/>
        </w:rPr>
        <w:t xml:space="preserve">Art. 56. </w:t>
      </w:r>
      <w:r>
        <w:t xml:space="preserve">Se interzice consumul alimentelor pe masa de suport a calculatorului sau deasupra tastaturii. </w:t>
      </w:r>
    </w:p>
    <w:p w14:paraId="74FE389A" w14:textId="77777777" w:rsidR="009458F2" w:rsidRDefault="00F7347B">
      <w:pPr>
        <w:spacing w:after="0" w:line="259" w:lineRule="auto"/>
        <w:ind w:left="0" w:right="0" w:firstLine="0"/>
        <w:jc w:val="left"/>
      </w:pPr>
      <w:r>
        <w:t xml:space="preserve"> </w:t>
      </w:r>
    </w:p>
    <w:p w14:paraId="57CE6060" w14:textId="77777777" w:rsidR="009458F2" w:rsidRDefault="00F7347B">
      <w:pPr>
        <w:ind w:left="-5" w:right="141"/>
      </w:pPr>
      <w:r>
        <w:rPr>
          <w:b/>
        </w:rPr>
        <w:t xml:space="preserve">Art. 57. </w:t>
      </w:r>
      <w:r>
        <w:t xml:space="preserve">În timpul lucrului la video-terminale, se va evita purtarea ochelarilor coloraţi. </w:t>
      </w:r>
    </w:p>
    <w:p w14:paraId="235417EC" w14:textId="77777777" w:rsidR="009458F2" w:rsidRDefault="00F7347B">
      <w:pPr>
        <w:spacing w:after="2" w:line="259" w:lineRule="auto"/>
        <w:ind w:left="0" w:right="0" w:firstLine="0"/>
        <w:jc w:val="left"/>
      </w:pPr>
      <w:r>
        <w:t xml:space="preserve"> </w:t>
      </w:r>
    </w:p>
    <w:p w14:paraId="6C26726D" w14:textId="77777777" w:rsidR="009458F2" w:rsidRDefault="00F7347B">
      <w:pPr>
        <w:ind w:left="-5" w:right="141"/>
      </w:pPr>
      <w:r>
        <w:rPr>
          <w:b/>
        </w:rPr>
        <w:t xml:space="preserve">Art. 58. </w:t>
      </w:r>
      <w:r>
        <w:t>Video-terminalele vor fi amplasate în a</w:t>
      </w:r>
      <w:r>
        <w:rPr>
          <w:rFonts w:ascii="Cambria Math" w:eastAsia="Cambria Math" w:hAnsi="Cambria Math" w:cs="Cambria Math"/>
        </w:rPr>
        <w:t>ș</w:t>
      </w:r>
      <w:r>
        <w:t xml:space="preserve">a fel încât direcţia de privire să fie paralelă cu sursele de lumină (naturală şi artificială). </w:t>
      </w:r>
    </w:p>
    <w:p w14:paraId="1A00BA8F" w14:textId="77777777" w:rsidR="009458F2" w:rsidRDefault="00F7347B">
      <w:pPr>
        <w:spacing w:after="0" w:line="259" w:lineRule="auto"/>
        <w:ind w:left="0" w:right="0" w:firstLine="0"/>
        <w:jc w:val="left"/>
      </w:pPr>
      <w:r>
        <w:t xml:space="preserve"> </w:t>
      </w:r>
    </w:p>
    <w:p w14:paraId="2901B646" w14:textId="77777777" w:rsidR="009458F2" w:rsidRDefault="00F7347B">
      <w:pPr>
        <w:ind w:left="-5" w:right="205"/>
      </w:pPr>
      <w:r>
        <w:rPr>
          <w:b/>
        </w:rPr>
        <w:t xml:space="preserve">Art. 59. </w:t>
      </w:r>
      <w:r>
        <w:t xml:space="preserve">Pentru a păstra o poziţie de lucru confortabilă şi pentru a evita reflexiile şi efectul de orbire, utilizatorul trebuie să încline, să basculeze sau să rotească videoterminalul. </w:t>
      </w:r>
    </w:p>
    <w:p w14:paraId="41BA695B" w14:textId="42EC8F88" w:rsidR="009458F2" w:rsidRDefault="00F7347B">
      <w:pPr>
        <w:ind w:left="-5" w:right="141"/>
      </w:pPr>
      <w:r>
        <w:rPr>
          <w:b/>
        </w:rPr>
        <w:t xml:space="preserve">Art. 60. </w:t>
      </w:r>
      <w:r>
        <w:t xml:space="preserve">Înălţimea optimă a </w:t>
      </w:r>
      <w:r w:rsidR="00D623D1">
        <w:t>centrului cultural</w:t>
      </w:r>
      <w:r>
        <w:t xml:space="preserve"> ecranului trebuie să corespundă unei direcţii de privire înclinate între 10° şi 20° sub planul orizontal care trece la nivelul ochilor. </w:t>
      </w:r>
    </w:p>
    <w:p w14:paraId="27689E4E" w14:textId="77777777" w:rsidR="009458F2" w:rsidRDefault="00F7347B">
      <w:pPr>
        <w:spacing w:after="0" w:line="259" w:lineRule="auto"/>
        <w:ind w:left="0" w:right="0" w:firstLine="0"/>
        <w:jc w:val="left"/>
      </w:pPr>
      <w:r>
        <w:t xml:space="preserve"> </w:t>
      </w:r>
    </w:p>
    <w:p w14:paraId="738DCC6E" w14:textId="77777777" w:rsidR="009458F2" w:rsidRDefault="00F7347B">
      <w:pPr>
        <w:ind w:left="-5" w:right="141"/>
      </w:pPr>
      <w:r>
        <w:rPr>
          <w:b/>
        </w:rPr>
        <w:t xml:space="preserve">Art. 61. </w:t>
      </w:r>
      <w:r>
        <w:t xml:space="preserve">Înălţimea tastaturii trebuie să asigure în timpul utilizării un unghi între braţ şi antebraţ de minimum 90°. </w:t>
      </w:r>
    </w:p>
    <w:p w14:paraId="21E89DB6" w14:textId="77777777" w:rsidR="009458F2" w:rsidRDefault="00F7347B">
      <w:pPr>
        <w:spacing w:after="0" w:line="259" w:lineRule="auto"/>
        <w:ind w:left="0" w:right="0" w:firstLine="0"/>
        <w:jc w:val="left"/>
      </w:pPr>
      <w:r>
        <w:t xml:space="preserve"> </w:t>
      </w:r>
    </w:p>
    <w:p w14:paraId="73F70B6E" w14:textId="77777777" w:rsidR="009458F2" w:rsidRDefault="00F7347B">
      <w:pPr>
        <w:ind w:left="-5" w:right="141"/>
      </w:pPr>
      <w:r>
        <w:rPr>
          <w:b/>
        </w:rPr>
        <w:t xml:space="preserve">Art. 62. </w:t>
      </w:r>
      <w:r>
        <w:t xml:space="preserve">În poziţia aşezat, distanţa dintre planul de lucru şi suprafaţa de şedere trebuie să fie cuprinsă între 200 mm şi 260 mm. </w:t>
      </w:r>
    </w:p>
    <w:p w14:paraId="677E83A1" w14:textId="77777777" w:rsidR="009458F2" w:rsidRDefault="00F7347B">
      <w:pPr>
        <w:spacing w:after="0" w:line="259" w:lineRule="auto"/>
        <w:ind w:left="0" w:right="0" w:firstLine="0"/>
        <w:jc w:val="left"/>
      </w:pPr>
      <w:r>
        <w:t xml:space="preserve"> </w:t>
      </w:r>
    </w:p>
    <w:p w14:paraId="7B8C9D50" w14:textId="77777777" w:rsidR="009458F2" w:rsidRDefault="00F7347B">
      <w:pPr>
        <w:ind w:left="-5" w:right="141"/>
      </w:pPr>
      <w:r>
        <w:rPr>
          <w:b/>
        </w:rPr>
        <w:t xml:space="preserve">Art. 63. </w:t>
      </w:r>
      <w:r>
        <w:t xml:space="preserve">Ecranul, suportul de documentare şi tastatura trebuie amplasate la distanţe aproximativ egale faţă de ochii utilizatorului, respectiv 600mm ± 150 mm. </w:t>
      </w:r>
    </w:p>
    <w:p w14:paraId="5C7C007E" w14:textId="77777777" w:rsidR="009458F2" w:rsidRDefault="00F7347B">
      <w:pPr>
        <w:spacing w:after="0" w:line="259" w:lineRule="auto"/>
        <w:ind w:left="0" w:right="0" w:firstLine="0"/>
        <w:jc w:val="left"/>
      </w:pPr>
      <w:r>
        <w:t xml:space="preserve"> </w:t>
      </w:r>
    </w:p>
    <w:p w14:paraId="1C2BDA7C" w14:textId="77777777" w:rsidR="009458F2" w:rsidRDefault="00F7347B">
      <w:pPr>
        <w:ind w:left="-5" w:right="141"/>
      </w:pPr>
      <w:r>
        <w:rPr>
          <w:b/>
        </w:rPr>
        <w:t xml:space="preserve">Art. 64. </w:t>
      </w:r>
      <w:r>
        <w:t xml:space="preserve">Utilizatorul sistemului de calcul trebuie să cunoască necesitatea şi posibilităţile de reglare a echipamentelor şi mobilierului de lucru </w:t>
      </w:r>
    </w:p>
    <w:p w14:paraId="5969926C" w14:textId="77777777" w:rsidR="009458F2" w:rsidRDefault="00F7347B">
      <w:pPr>
        <w:spacing w:after="0" w:line="259" w:lineRule="auto"/>
        <w:ind w:left="0" w:right="0" w:firstLine="0"/>
        <w:jc w:val="left"/>
      </w:pPr>
      <w:r>
        <w:t xml:space="preserve"> </w:t>
      </w:r>
    </w:p>
    <w:p w14:paraId="42232F19" w14:textId="77777777" w:rsidR="009458F2" w:rsidRDefault="00F7347B">
      <w:pPr>
        <w:ind w:left="-5" w:right="141"/>
      </w:pPr>
      <w:r>
        <w:rPr>
          <w:b/>
        </w:rPr>
        <w:t xml:space="preserve">Art. 65. </w:t>
      </w:r>
      <w:r>
        <w:t xml:space="preserve">Amenajarea sistemelor de calcul în laborator trebuie realizată astfel încât să se asigure: </w:t>
      </w:r>
    </w:p>
    <w:p w14:paraId="5AD2A134" w14:textId="77777777" w:rsidR="009458F2" w:rsidRDefault="00F7347B">
      <w:pPr>
        <w:numPr>
          <w:ilvl w:val="0"/>
          <w:numId w:val="8"/>
        </w:numPr>
        <w:ind w:right="0" w:hanging="341"/>
      </w:pPr>
      <w:r>
        <w:t xml:space="preserve">accesul uşor şi rapid al studentului la sistemul de calcul; </w:t>
      </w:r>
    </w:p>
    <w:p w14:paraId="5D7F40E6" w14:textId="77777777" w:rsidR="009458F2" w:rsidRDefault="00F7347B">
      <w:pPr>
        <w:numPr>
          <w:ilvl w:val="0"/>
          <w:numId w:val="8"/>
        </w:numPr>
        <w:ind w:right="0" w:hanging="341"/>
      </w:pPr>
      <w:r>
        <w:t xml:space="preserve">accesul uşor şi rapid al personalului de întreţinere la toate părţile echipamentelor, la poziţiile cablurilor şi prizele electrice, fără întreruperea activităţii în desfăşurare sau cu o întrerupere minimă; </w:t>
      </w:r>
    </w:p>
    <w:p w14:paraId="75E99ECE" w14:textId="77777777" w:rsidR="009458F2" w:rsidRDefault="00F7347B">
      <w:pPr>
        <w:numPr>
          <w:ilvl w:val="0"/>
          <w:numId w:val="8"/>
        </w:numPr>
        <w:ind w:right="0" w:hanging="341"/>
      </w:pPr>
      <w:r>
        <w:t xml:space="preserve">un spaţiu de lucru care să răspundă nevoilor de spaţiu personal, de comunicare între indivizi şi intimitate. </w:t>
      </w:r>
    </w:p>
    <w:p w14:paraId="1E7E2A37" w14:textId="77777777" w:rsidR="009458F2" w:rsidRDefault="00F7347B">
      <w:pPr>
        <w:spacing w:after="0" w:line="259" w:lineRule="auto"/>
        <w:ind w:left="0" w:right="0" w:firstLine="0"/>
        <w:jc w:val="left"/>
      </w:pPr>
      <w:r>
        <w:t xml:space="preserve"> </w:t>
      </w:r>
    </w:p>
    <w:p w14:paraId="692650AD" w14:textId="77777777" w:rsidR="009458F2" w:rsidRDefault="00F7347B">
      <w:pPr>
        <w:spacing w:after="0" w:line="259" w:lineRule="auto"/>
        <w:ind w:left="0" w:right="0" w:firstLine="0"/>
        <w:jc w:val="left"/>
      </w:pPr>
      <w:r>
        <w:t xml:space="preserve"> </w:t>
      </w:r>
    </w:p>
    <w:p w14:paraId="7DF1EEBC" w14:textId="77777777" w:rsidR="009458F2" w:rsidRDefault="00F7347B">
      <w:pPr>
        <w:spacing w:after="4"/>
        <w:ind w:left="-5" w:right="0"/>
      </w:pPr>
      <w:r>
        <w:rPr>
          <w:b/>
        </w:rPr>
        <w:t xml:space="preserve">Art. 66. </w:t>
      </w:r>
      <w:r>
        <w:t xml:space="preserve"> Conductorii electrici şi cablurile trebuie să respecte următoarele condiţii : </w:t>
      </w:r>
    </w:p>
    <w:p w14:paraId="4560A619" w14:textId="77777777" w:rsidR="009458F2" w:rsidRDefault="00F7347B">
      <w:pPr>
        <w:numPr>
          <w:ilvl w:val="0"/>
          <w:numId w:val="8"/>
        </w:numPr>
        <w:spacing w:after="4"/>
        <w:ind w:right="0" w:hanging="341"/>
      </w:pPr>
      <w:r>
        <w:t xml:space="preserve">să nu prezinte risc de electrocutare la trecerea pe planul de lucru sau pe sol; </w:t>
      </w:r>
    </w:p>
    <w:p w14:paraId="27D0D40A" w14:textId="77777777" w:rsidR="009458F2" w:rsidRDefault="00F7347B">
      <w:pPr>
        <w:numPr>
          <w:ilvl w:val="0"/>
          <w:numId w:val="8"/>
        </w:numPr>
        <w:spacing w:after="4"/>
        <w:ind w:right="0" w:hanging="341"/>
      </w:pPr>
      <w:r>
        <w:t xml:space="preserve">să aibă o lungime suficientă pentru a se adapta la nevoile reale şi previzibile ale utilizatorilor, inclusiv în cazul unei reamenajări a încăperii; </w:t>
      </w:r>
    </w:p>
    <w:p w14:paraId="11635E00" w14:textId="77777777" w:rsidR="009458F2" w:rsidRDefault="00F7347B">
      <w:pPr>
        <w:numPr>
          <w:ilvl w:val="0"/>
          <w:numId w:val="8"/>
        </w:numPr>
        <w:spacing w:after="4"/>
        <w:ind w:right="0" w:hanging="341"/>
      </w:pPr>
      <w:r>
        <w:lastRenderedPageBreak/>
        <w:t xml:space="preserve">să asigure accesul uşor, iar întreţinerea să se efectueze fără întreruperea activităţii; </w:t>
      </w:r>
    </w:p>
    <w:p w14:paraId="2C19DBBA" w14:textId="77777777" w:rsidR="009458F2" w:rsidRDefault="00F7347B">
      <w:pPr>
        <w:numPr>
          <w:ilvl w:val="0"/>
          <w:numId w:val="8"/>
        </w:numPr>
        <w:spacing w:after="4"/>
        <w:ind w:right="0" w:hanging="341"/>
      </w:pPr>
      <w:r>
        <w:t>conductorii  electrici  nu  vor  traversa  căile  de  acces  fără  a  fi  protejaţi  împotriva  deteriorărilor mecanice.</w:t>
      </w:r>
      <w:r>
        <w:rPr>
          <w:b/>
        </w:rPr>
        <w:t xml:space="preserve">  </w:t>
      </w:r>
      <w:r>
        <w:t xml:space="preserve">  </w:t>
      </w:r>
    </w:p>
    <w:p w14:paraId="770F2B1C" w14:textId="77777777" w:rsidR="009458F2" w:rsidRDefault="00F7347B">
      <w:pPr>
        <w:spacing w:after="0" w:line="259" w:lineRule="auto"/>
        <w:ind w:left="0" w:right="0" w:firstLine="0"/>
        <w:jc w:val="left"/>
      </w:pPr>
      <w:r>
        <w:t xml:space="preserve"> </w:t>
      </w:r>
    </w:p>
    <w:p w14:paraId="1BF5C863" w14:textId="77777777" w:rsidR="009458F2" w:rsidRDefault="00F7347B">
      <w:pPr>
        <w:ind w:left="-5" w:right="141"/>
      </w:pPr>
      <w:r>
        <w:rPr>
          <w:b/>
        </w:rPr>
        <w:t xml:space="preserve">Art. 67. </w:t>
      </w:r>
      <w:r>
        <w:t xml:space="preserve">La utilizarea imprimantelor se va evita atingerea părţilor fierbinţi. </w:t>
      </w:r>
    </w:p>
    <w:p w14:paraId="3F153124" w14:textId="77777777" w:rsidR="009458F2" w:rsidRDefault="00F7347B">
      <w:pPr>
        <w:spacing w:after="0" w:line="259" w:lineRule="auto"/>
        <w:ind w:left="0" w:right="0" w:firstLine="0"/>
        <w:jc w:val="left"/>
      </w:pPr>
      <w:r>
        <w:t xml:space="preserve"> </w:t>
      </w:r>
    </w:p>
    <w:p w14:paraId="2B0B0E3E" w14:textId="77777777" w:rsidR="009458F2" w:rsidRDefault="00F7347B">
      <w:pPr>
        <w:spacing w:after="2" w:line="240" w:lineRule="auto"/>
        <w:ind w:left="-5" w:right="0"/>
        <w:jc w:val="left"/>
      </w:pPr>
      <w:r>
        <w:rPr>
          <w:b/>
        </w:rPr>
        <w:t xml:space="preserve">Art. 68. </w:t>
      </w:r>
      <w:r>
        <w:t xml:space="preserve">Orice intervenţie în timpul funcţionării imprimantelor, permisă în documentaţia tehnică, se va realiza cu luarea măsurilor de evitare a antrenării părţilor corpului de către imprimantă. </w:t>
      </w:r>
    </w:p>
    <w:p w14:paraId="622E2408" w14:textId="77777777" w:rsidR="009458F2" w:rsidRDefault="00F7347B">
      <w:pPr>
        <w:spacing w:after="0" w:line="259" w:lineRule="auto"/>
        <w:ind w:left="0" w:right="0" w:firstLine="0"/>
        <w:jc w:val="left"/>
      </w:pPr>
      <w:r>
        <w:t xml:space="preserve"> </w:t>
      </w:r>
    </w:p>
    <w:p w14:paraId="1F293A00" w14:textId="77777777" w:rsidR="009458F2" w:rsidRDefault="00F7347B">
      <w:pPr>
        <w:ind w:left="-5" w:right="141"/>
      </w:pPr>
      <w:r>
        <w:rPr>
          <w:b/>
        </w:rPr>
        <w:t>Art. 69.</w:t>
      </w:r>
      <w:r>
        <w:t xml:space="preserve">  La terminarea lucrului, echipamentele vor fi deconectate de la reţeaua de alimentare. </w:t>
      </w:r>
    </w:p>
    <w:p w14:paraId="0BA2C57B" w14:textId="77777777" w:rsidR="009458F2" w:rsidRDefault="00F7347B">
      <w:pPr>
        <w:spacing w:after="0" w:line="259" w:lineRule="auto"/>
        <w:ind w:left="0" w:right="0" w:firstLine="0"/>
        <w:jc w:val="left"/>
      </w:pPr>
      <w:r>
        <w:t xml:space="preserve"> </w:t>
      </w:r>
    </w:p>
    <w:p w14:paraId="7E7EAAFD" w14:textId="77777777" w:rsidR="009458F2" w:rsidRDefault="00F7347B">
      <w:pPr>
        <w:ind w:left="-5" w:right="141"/>
      </w:pPr>
      <w:r>
        <w:rPr>
          <w:b/>
        </w:rPr>
        <w:t xml:space="preserve">Art. 70. </w:t>
      </w:r>
      <w:r>
        <w:t xml:space="preserve">La încheierea programului de lucru, se vor lua măsuri de deconectare a tablourilor de alimentare cu tensiune a echipamentelor din laborator. Se vor face verificări asupra lichidării oricăror surse de foc. Aceste obligaţii revin ultimului profesor care are ore în laborator în ziua respectivă. </w:t>
      </w:r>
    </w:p>
    <w:p w14:paraId="5C72ABA9" w14:textId="77777777" w:rsidR="009458F2" w:rsidRDefault="00F7347B">
      <w:pPr>
        <w:spacing w:after="0" w:line="259" w:lineRule="auto"/>
        <w:ind w:left="0" w:right="0" w:firstLine="0"/>
        <w:jc w:val="left"/>
      </w:pPr>
      <w:r>
        <w:t xml:space="preserve"> </w:t>
      </w:r>
    </w:p>
    <w:p w14:paraId="3630670F" w14:textId="50129C79" w:rsidR="009458F2" w:rsidRDefault="00F7347B">
      <w:pPr>
        <w:ind w:left="-5" w:right="141"/>
      </w:pPr>
      <w:r>
        <w:rPr>
          <w:b/>
        </w:rPr>
        <w:t xml:space="preserve">Art. 71. </w:t>
      </w:r>
      <w:r>
        <w:rPr>
          <w:b/>
          <w:i/>
        </w:rPr>
        <w:t>Pentru prevenirea accidentelor prin electrocutare</w:t>
      </w:r>
      <w:r>
        <w:t xml:space="preserve"> în </w:t>
      </w:r>
      <w:r w:rsidR="00DE686A">
        <w:t>Sali/</w:t>
      </w:r>
      <w:r>
        <w:t xml:space="preserve">laboratoare se iau următoarele măsuri de securitate şi sănătate în muncă: </w:t>
      </w:r>
    </w:p>
    <w:p w14:paraId="79EE7D2B" w14:textId="77777777" w:rsidR="009458F2" w:rsidRDefault="00F7347B">
      <w:pPr>
        <w:spacing w:after="0" w:line="259" w:lineRule="auto"/>
        <w:ind w:left="0" w:right="0" w:firstLine="0"/>
        <w:jc w:val="left"/>
      </w:pPr>
      <w:r>
        <w:t xml:space="preserve"> </w:t>
      </w:r>
    </w:p>
    <w:p w14:paraId="4D44C8D7" w14:textId="77777777" w:rsidR="009458F2" w:rsidRDefault="00F7347B">
      <w:pPr>
        <w:ind w:left="-5" w:right="141"/>
      </w:pPr>
      <w:r>
        <w:t>a).</w:t>
      </w:r>
      <w:r>
        <w:rPr>
          <w:rFonts w:ascii="Arial" w:eastAsia="Arial" w:hAnsi="Arial" w:cs="Arial"/>
        </w:rPr>
        <w:t xml:space="preserve"> </w:t>
      </w:r>
      <w:r>
        <w:t xml:space="preserve">Toate părţile metalice care pot intra accidental sub tensiune se vor lega la centura de pământ.  </w:t>
      </w:r>
    </w:p>
    <w:p w14:paraId="62D9C16F" w14:textId="77777777" w:rsidR="009458F2" w:rsidRDefault="00F7347B">
      <w:pPr>
        <w:spacing w:after="4"/>
        <w:ind w:left="-5" w:right="0"/>
      </w:pPr>
      <w:r>
        <w:t>b).</w:t>
      </w:r>
      <w:r>
        <w:rPr>
          <w:rFonts w:ascii="Arial" w:eastAsia="Arial" w:hAnsi="Arial" w:cs="Arial"/>
        </w:rPr>
        <w:t xml:space="preserve"> </w:t>
      </w:r>
      <w:r>
        <w:t xml:space="preserve">Elementele sub tensiune vor fi protejate de carcase, împiedicându-se astfel atingerea acestora. </w:t>
      </w:r>
    </w:p>
    <w:p w14:paraId="56DEBDA7" w14:textId="77777777" w:rsidR="009458F2" w:rsidRDefault="00F7347B">
      <w:pPr>
        <w:ind w:left="-5" w:right="141"/>
      </w:pPr>
      <w:r>
        <w:t>c).</w:t>
      </w:r>
      <w:r>
        <w:rPr>
          <w:rFonts w:ascii="Arial" w:eastAsia="Arial" w:hAnsi="Arial" w:cs="Arial"/>
        </w:rPr>
        <w:t xml:space="preserve"> </w:t>
      </w:r>
      <w:r>
        <w:t xml:space="preserve">Tablourile electrice de alimentare cu tensiune vor fi prevăzute cu siguranţe fuzibile calibrate sau întrerupătoare de protecţie automate şi se interzice folosirea sârmelor groase, a cuielor etc., în locul siguranţelor calibrate. </w:t>
      </w:r>
    </w:p>
    <w:p w14:paraId="3A1E92F3" w14:textId="77777777" w:rsidR="009458F2" w:rsidRDefault="00F7347B">
      <w:pPr>
        <w:spacing w:after="4"/>
        <w:ind w:left="-5" w:right="0"/>
      </w:pPr>
      <w:r>
        <w:t>d).</w:t>
      </w:r>
      <w:r>
        <w:rPr>
          <w:rFonts w:ascii="Arial" w:eastAsia="Arial" w:hAnsi="Arial" w:cs="Arial"/>
        </w:rPr>
        <w:t xml:space="preserve"> </w:t>
      </w:r>
      <w:r>
        <w:t xml:space="preserve">La alimentarea aparatelor electrice portative se vor folosi tensiunile reduse prevăzute în normele de electrosecuritate. </w:t>
      </w:r>
    </w:p>
    <w:p w14:paraId="41F8419B" w14:textId="77777777" w:rsidR="009458F2" w:rsidRDefault="00F7347B">
      <w:pPr>
        <w:spacing w:after="4"/>
        <w:ind w:left="-5" w:right="0"/>
      </w:pPr>
      <w:r>
        <w:t>e).</w:t>
      </w:r>
      <w:r>
        <w:rPr>
          <w:rFonts w:ascii="Arial" w:eastAsia="Arial" w:hAnsi="Arial" w:cs="Arial"/>
        </w:rPr>
        <w:t xml:space="preserve"> </w:t>
      </w:r>
      <w:r>
        <w:t xml:space="preserve">Instalaţiile electrice şi aparatele din laborator se vor revizui periodic de către un personal calificat. </w:t>
      </w:r>
    </w:p>
    <w:p w14:paraId="6BF99C2A" w14:textId="77777777" w:rsidR="009458F2" w:rsidRDefault="00F7347B">
      <w:pPr>
        <w:spacing w:after="4"/>
        <w:ind w:left="-5" w:right="203"/>
      </w:pPr>
      <w:r>
        <w:t>f).</w:t>
      </w:r>
      <w:r>
        <w:rPr>
          <w:rFonts w:ascii="Arial" w:eastAsia="Arial" w:hAnsi="Arial" w:cs="Arial"/>
        </w:rPr>
        <w:t xml:space="preserve"> </w:t>
      </w:r>
      <w:r>
        <w:t>Studen</w:t>
      </w:r>
      <w:r>
        <w:rPr>
          <w:rFonts w:ascii="Cambria Math" w:eastAsia="Cambria Math" w:hAnsi="Cambria Math" w:cs="Cambria Math"/>
        </w:rPr>
        <w:t>ț</w:t>
      </w:r>
      <w:r>
        <w:t xml:space="preserve">ilor nu li se permite efectuarea manevrelor de conectare/deconectare a întrerupătoarelor automate, butoanelor şi comutatoarelor de pe tablourile electrice de alimentare cu tensiune. </w:t>
      </w:r>
    </w:p>
    <w:p w14:paraId="61E8F4B0" w14:textId="77777777" w:rsidR="009458F2" w:rsidRDefault="00F7347B">
      <w:pPr>
        <w:ind w:left="-5" w:right="141"/>
      </w:pPr>
      <w:r>
        <w:t>g).</w:t>
      </w:r>
      <w:r>
        <w:rPr>
          <w:rFonts w:ascii="Arial" w:eastAsia="Arial" w:hAnsi="Arial" w:cs="Arial"/>
        </w:rPr>
        <w:t xml:space="preserve"> </w:t>
      </w:r>
      <w:r>
        <w:t xml:space="preserve">Staţiile de amplificare, aparatele şi utilajele electrice vor fi instalate numai în încăperi uscate şi curate; alimentarea acestora, prin derivaţii provizorii, de la tabloul de distribuţie este interzisă. </w:t>
      </w:r>
    </w:p>
    <w:p w14:paraId="40FFE079" w14:textId="77777777" w:rsidR="009458F2" w:rsidRDefault="00F7347B">
      <w:pPr>
        <w:ind w:left="-5" w:right="141"/>
      </w:pPr>
      <w:r>
        <w:t>h).</w:t>
      </w:r>
      <w:r>
        <w:rPr>
          <w:rFonts w:ascii="Arial" w:eastAsia="Arial" w:hAnsi="Arial" w:cs="Arial"/>
        </w:rPr>
        <w:t xml:space="preserve"> </w:t>
      </w:r>
      <w:r>
        <w:t xml:space="preserve">Se interzice utilizarea maşinilor şi utilajelor la puteri nominale mai mari decât suportă reţeaua. </w:t>
      </w:r>
    </w:p>
    <w:p w14:paraId="3353684F" w14:textId="77777777" w:rsidR="009458F2" w:rsidRDefault="00F7347B">
      <w:pPr>
        <w:spacing w:after="0" w:line="259" w:lineRule="auto"/>
        <w:ind w:left="0" w:right="0" w:firstLine="0"/>
        <w:jc w:val="left"/>
      </w:pPr>
      <w:r>
        <w:t xml:space="preserve"> </w:t>
      </w:r>
    </w:p>
    <w:p w14:paraId="21D57D30" w14:textId="77777777" w:rsidR="009458F2" w:rsidRDefault="00F7347B">
      <w:pPr>
        <w:ind w:left="-5" w:right="141"/>
      </w:pPr>
      <w:r>
        <w:rPr>
          <w:b/>
        </w:rPr>
        <w:lastRenderedPageBreak/>
        <w:t xml:space="preserve">Art. 72. </w:t>
      </w:r>
      <w:r>
        <w:rPr>
          <w:b/>
          <w:i/>
        </w:rPr>
        <w:t>În caz de electrocutare</w:t>
      </w:r>
      <w:r>
        <w:t xml:space="preserve">, măsurile de prim ajutor trebuie luate în funcţie de starea în care se găseşte accidentatul, astfel:  </w:t>
      </w:r>
    </w:p>
    <w:p w14:paraId="16304FCA" w14:textId="77777777" w:rsidR="009458F2" w:rsidRDefault="00F7347B">
      <w:pPr>
        <w:spacing w:after="226"/>
        <w:ind w:left="-5" w:right="206"/>
      </w:pPr>
      <w:r>
        <w:t>a).</w:t>
      </w:r>
      <w:r>
        <w:rPr>
          <w:rFonts w:ascii="Arial" w:eastAsia="Arial" w:hAnsi="Arial" w:cs="Arial"/>
        </w:rPr>
        <w:t xml:space="preserve"> </w:t>
      </w:r>
      <w:r>
        <w:t xml:space="preserve">Scoaterea rapidă a accidentatului de sub tensiune prin întreruperea circuitului respectiv, cu respectarea tuturor prevederilor din normele în vigoare, deoarece, dacă accidentatul este atins de o persoană înainte de scoaterea lui de sub tensiune, aceasta poate fi electrocutată. </w:t>
      </w:r>
    </w:p>
    <w:p w14:paraId="5671B872" w14:textId="77777777" w:rsidR="009458F2" w:rsidRDefault="00F7347B">
      <w:pPr>
        <w:spacing w:after="226"/>
        <w:ind w:left="-5" w:right="141"/>
      </w:pPr>
      <w:r>
        <w:t>b).</w:t>
      </w:r>
      <w:r>
        <w:rPr>
          <w:rFonts w:ascii="Arial" w:eastAsia="Arial" w:hAnsi="Arial" w:cs="Arial"/>
        </w:rPr>
        <w:t xml:space="preserve"> </w:t>
      </w:r>
      <w:r>
        <w:t xml:space="preserve">Cel care oferă ajutorul va folosi obiecte din materiale uscate, rău conducătoare de electricitate (ţesături, funii, prăjini, mănuşi, covoare şi galoşi de cauciuc etc.), iar la instalaţiile de înaltă tensiune este obligatorie folosirea mănuşilor şi a cizmelor din cauciuc electroizolant; îndepărtarea conductoarelor căzute la pământ se va face cu o prăjină uscată din lemn, iar ruperea lor se face prin lovirea, de la distanţă, cu corpuri rău conducătoare de electricitate. </w:t>
      </w:r>
    </w:p>
    <w:p w14:paraId="63BDD2DD" w14:textId="77777777" w:rsidR="009458F2" w:rsidRDefault="00F7347B">
      <w:pPr>
        <w:spacing w:after="229"/>
        <w:ind w:left="-5" w:right="141"/>
      </w:pPr>
      <w:r>
        <w:t>c).</w:t>
      </w:r>
      <w:r>
        <w:rPr>
          <w:rFonts w:ascii="Arial" w:eastAsia="Arial" w:hAnsi="Arial" w:cs="Arial"/>
        </w:rPr>
        <w:t xml:space="preserve"> </w:t>
      </w:r>
      <w:r>
        <w:t xml:space="preserve"> În cazul în care accidentatul este în stare de leşin, trebuie chemat imediat un medic sau </w:t>
      </w:r>
      <w:r>
        <w:rPr>
          <w:b/>
          <w:i/>
        </w:rPr>
        <w:t>,,Salvarea"</w:t>
      </w:r>
      <w:r>
        <w:t xml:space="preserve">; până la sosirea acestora, persoana accidentată se va aşeza într-o poziţie comodă, liniştită, îmbrăcămintea îi va fi desfăcută pentru facilitarea respiraţiei, accidentatului dându-i-se în acelaşi timp să miroasă o soluţie de amoniac; dacă accidentatul a încetat să mai respire sau respiră anormal, rar, convulsiv, i se va face imediat respiraţie artificială.  </w:t>
      </w:r>
    </w:p>
    <w:p w14:paraId="044F663E" w14:textId="77777777" w:rsidR="009458F2" w:rsidRDefault="00F7347B">
      <w:pPr>
        <w:ind w:left="-5" w:right="141"/>
      </w:pPr>
      <w:r>
        <w:t>d).</w:t>
      </w:r>
      <w:r>
        <w:rPr>
          <w:rFonts w:ascii="Arial" w:eastAsia="Arial" w:hAnsi="Arial" w:cs="Arial"/>
        </w:rPr>
        <w:t xml:space="preserve"> </w:t>
      </w:r>
      <w:r>
        <w:rPr>
          <w:b/>
          <w:i/>
        </w:rPr>
        <w:t>Pentru reanimarea accidentatului, fiecare secundă este preţioasă.</w:t>
      </w:r>
      <w:r>
        <w:t xml:space="preserve"> Dacă scoaterea de sub tensiune şi începerea respiraţiei artificiale se fac imediat după electrocutare, readucerea la viaţă reuşeşte de cele mai multe ori. De aceea, primul ajutor trebuie acordat fără întârziere, chiar la locul accidentului.  </w:t>
      </w:r>
    </w:p>
    <w:p w14:paraId="751218F5" w14:textId="77777777" w:rsidR="009458F2" w:rsidRDefault="00F7347B">
      <w:pPr>
        <w:spacing w:after="0" w:line="259" w:lineRule="auto"/>
        <w:ind w:left="0" w:right="0" w:firstLine="0"/>
        <w:jc w:val="left"/>
      </w:pPr>
      <w:r>
        <w:t xml:space="preserve"> </w:t>
      </w:r>
    </w:p>
    <w:p w14:paraId="5254774C" w14:textId="77777777" w:rsidR="009458F2" w:rsidRDefault="00F7347B">
      <w:pPr>
        <w:ind w:left="-5" w:right="0"/>
      </w:pPr>
      <w:r>
        <w:rPr>
          <w:b/>
        </w:rPr>
        <w:t xml:space="preserve">Art. 73. </w:t>
      </w:r>
      <w:r>
        <w:t xml:space="preserve">La încheierea programului de lucru, se vor lua măsuri de deconectare a tablourilor de alimentare cu tensiune a echipamentelor din laborator.  </w:t>
      </w:r>
    </w:p>
    <w:p w14:paraId="0D718809" w14:textId="77777777" w:rsidR="009458F2" w:rsidRDefault="00F7347B">
      <w:pPr>
        <w:spacing w:after="129" w:line="250" w:lineRule="auto"/>
        <w:ind w:left="-5" w:right="0"/>
      </w:pPr>
      <w:r>
        <w:rPr>
          <w:b/>
        </w:rPr>
        <w:t xml:space="preserve">8. MĂSURI  DE  SECURITATE ŞI SĂNĂTATE ÎN MUNCĂ  ÎN  BAZELE  SPORTIVE  SAU  DE  EDUCAŢIE  FIZICĂ, ÎN TIMPUL DEPLASĂRII  STUDENŢILOR  ÎN AFARA  ŞCOLII. </w:t>
      </w:r>
    </w:p>
    <w:p w14:paraId="577C8A8C" w14:textId="73797492" w:rsidR="009458F2" w:rsidRDefault="00F7347B">
      <w:pPr>
        <w:ind w:left="-5" w:right="205"/>
      </w:pPr>
      <w:r>
        <w:rPr>
          <w:b/>
        </w:rPr>
        <w:t xml:space="preserve">Art. 74. </w:t>
      </w:r>
      <w:r>
        <w:t xml:space="preserve">Conducerea </w:t>
      </w:r>
      <w:r w:rsidR="00DE686A">
        <w:t xml:space="preserve">centrului </w:t>
      </w:r>
      <w:r>
        <w:t xml:space="preserve">trebuie să asigure condiţii igienicosanitare corespunzătoare pentru buna desfăşurare a activităţilor de educaţie fizică şi sport, măsuri de bună funcţionare a sălilor de educaţie fizică, a instalaţiilor şi aparaturii cu care sunt dotate. </w:t>
      </w:r>
    </w:p>
    <w:p w14:paraId="5FDC0F6C" w14:textId="77777777" w:rsidR="009458F2" w:rsidRDefault="00F7347B">
      <w:pPr>
        <w:spacing w:after="0" w:line="259" w:lineRule="auto"/>
        <w:ind w:left="677" w:right="0" w:firstLine="0"/>
        <w:jc w:val="left"/>
      </w:pPr>
      <w:r>
        <w:t xml:space="preserve"> </w:t>
      </w:r>
    </w:p>
    <w:p w14:paraId="18489806" w14:textId="1CB102F0" w:rsidR="009458F2" w:rsidRDefault="00F7347B">
      <w:pPr>
        <w:ind w:left="-5" w:right="205"/>
      </w:pPr>
      <w:r>
        <w:rPr>
          <w:b/>
        </w:rPr>
        <w:t xml:space="preserve">Art. 75. </w:t>
      </w:r>
      <w:r>
        <w:t xml:space="preserve">În timpul desfăşurării lecţiilor de educaţie fizică şi de activităţi sportive, toţi </w:t>
      </w:r>
      <w:r w:rsidR="00DE4ECA">
        <w:t>elevii/studentii</w:t>
      </w:r>
      <w:r>
        <w:t xml:space="preserve"> trebuie să posede echipament adecvat anotimpului şi condiţiilor atmosferice în care se desfăşoară activitatea. </w:t>
      </w:r>
    </w:p>
    <w:p w14:paraId="33FCE656" w14:textId="77777777" w:rsidR="009458F2" w:rsidRDefault="00F7347B">
      <w:pPr>
        <w:spacing w:after="0" w:line="259" w:lineRule="auto"/>
        <w:ind w:left="677" w:right="0" w:firstLine="0"/>
        <w:jc w:val="left"/>
      </w:pPr>
      <w:r>
        <w:t xml:space="preserve"> </w:t>
      </w:r>
    </w:p>
    <w:p w14:paraId="081D4803" w14:textId="77777777" w:rsidR="009458F2" w:rsidRDefault="00F7347B">
      <w:pPr>
        <w:ind w:left="-5" w:right="206"/>
      </w:pPr>
      <w:r>
        <w:rPr>
          <w:b/>
        </w:rPr>
        <w:t xml:space="preserve">Art. 76. </w:t>
      </w:r>
      <w:r>
        <w:t xml:space="preserve">Înainte de începerea lecţiilor profesorul de educaţie fizică va verifica starea aparaturii şi instalaţiilor din sala de educaţie fizică şi de pe terenurile de sport. Nu se va admite efectuarea exerciţiilor la instalaţii şi aparate defecte. </w:t>
      </w:r>
    </w:p>
    <w:p w14:paraId="66605B9A" w14:textId="77777777" w:rsidR="009458F2" w:rsidRDefault="00F7347B">
      <w:pPr>
        <w:spacing w:after="2" w:line="259" w:lineRule="auto"/>
        <w:ind w:left="677" w:right="0" w:firstLine="0"/>
        <w:jc w:val="left"/>
      </w:pPr>
      <w:r>
        <w:t xml:space="preserve"> </w:t>
      </w:r>
    </w:p>
    <w:p w14:paraId="19A70BD9" w14:textId="68DADB8C" w:rsidR="009458F2" w:rsidRDefault="00F7347B">
      <w:pPr>
        <w:ind w:left="-5" w:right="141"/>
      </w:pPr>
      <w:r>
        <w:rPr>
          <w:b/>
        </w:rPr>
        <w:lastRenderedPageBreak/>
        <w:t xml:space="preserve">Art. 77. </w:t>
      </w:r>
      <w:r w:rsidR="00DE4ECA">
        <w:t>Elevii/studentii</w:t>
      </w:r>
      <w:r>
        <w:t xml:space="preserve"> bolnavi sau parţial inapţi pentru activitatea fizică vor anunţa profesorul şi nu vor executa exerciţiile care le-ar periclita sănătatea.  </w:t>
      </w:r>
    </w:p>
    <w:p w14:paraId="387E42B3" w14:textId="77777777" w:rsidR="009458F2" w:rsidRDefault="00F7347B">
      <w:pPr>
        <w:spacing w:after="0" w:line="259" w:lineRule="auto"/>
        <w:ind w:left="677" w:right="0" w:firstLine="0"/>
        <w:jc w:val="left"/>
      </w:pPr>
      <w:r>
        <w:t xml:space="preserve"> </w:t>
      </w:r>
    </w:p>
    <w:p w14:paraId="5ED18FB6" w14:textId="77777777" w:rsidR="009458F2" w:rsidRDefault="00F7347B">
      <w:pPr>
        <w:ind w:left="-5" w:right="207"/>
      </w:pPr>
      <w:r>
        <w:rPr>
          <w:b/>
        </w:rPr>
        <w:t xml:space="preserve">Art. 78. </w:t>
      </w:r>
      <w:r>
        <w:t xml:space="preserve">Pauza dinaintea orei de educaţie fizică este afectată echipării şi deplasării la locul de desfăşurare a activităţii (teren, sală). În această pauză nu este indicat să se consume alimente, pentru a nu avea tulburări digestive. </w:t>
      </w:r>
    </w:p>
    <w:p w14:paraId="28832C49" w14:textId="77777777" w:rsidR="009458F2" w:rsidRDefault="00F7347B">
      <w:pPr>
        <w:spacing w:after="2" w:line="259" w:lineRule="auto"/>
        <w:ind w:left="677" w:right="0" w:firstLine="0"/>
        <w:jc w:val="left"/>
      </w:pPr>
      <w:r>
        <w:t xml:space="preserve"> </w:t>
      </w:r>
    </w:p>
    <w:p w14:paraId="4B46A6F7" w14:textId="4CD56901" w:rsidR="009458F2" w:rsidRDefault="00F7347B">
      <w:pPr>
        <w:ind w:left="-5" w:right="141"/>
      </w:pPr>
      <w:r>
        <w:rPr>
          <w:b/>
        </w:rPr>
        <w:t xml:space="preserve">Art. 79. </w:t>
      </w:r>
      <w:r>
        <w:t xml:space="preserve">Intrarea în sală (pe teren) se face în prezenţa profesorului, </w:t>
      </w:r>
      <w:r w:rsidR="00DE4ECA">
        <w:t>elevii/studentii</w:t>
      </w:r>
      <w:r>
        <w:t xml:space="preserve"> aliniindu-se în formaţia şi la locul stabilit. </w:t>
      </w:r>
    </w:p>
    <w:p w14:paraId="70801F47" w14:textId="77777777" w:rsidR="009458F2" w:rsidRDefault="00F7347B">
      <w:pPr>
        <w:spacing w:after="2" w:line="259" w:lineRule="auto"/>
        <w:ind w:left="677" w:right="0" w:firstLine="0"/>
        <w:jc w:val="left"/>
      </w:pPr>
      <w:r>
        <w:t xml:space="preserve"> </w:t>
      </w:r>
    </w:p>
    <w:p w14:paraId="7E3CE6EB" w14:textId="152FD595" w:rsidR="009458F2" w:rsidRDefault="00F7347B">
      <w:pPr>
        <w:ind w:left="-5" w:right="141"/>
      </w:pPr>
      <w:r>
        <w:rPr>
          <w:b/>
        </w:rPr>
        <w:t xml:space="preserve">Art. 80. </w:t>
      </w:r>
      <w:r w:rsidR="00DE4ECA">
        <w:t>Elevii/studentii</w:t>
      </w:r>
      <w:r>
        <w:t xml:space="preserve"> scutiţi medical, au următoarele îndatoriri: </w:t>
      </w:r>
    </w:p>
    <w:p w14:paraId="0173B698" w14:textId="77777777" w:rsidR="009458F2" w:rsidRDefault="00F7347B">
      <w:pPr>
        <w:numPr>
          <w:ilvl w:val="0"/>
          <w:numId w:val="9"/>
        </w:numPr>
        <w:ind w:right="141" w:hanging="288"/>
      </w:pPr>
      <w:r>
        <w:t xml:space="preserve">vor verifica dacă pe teren (in sală) nu sunt obiecte, instalaţii şi aparate care ar putea pune în pericol sănătatea studenţilor; </w:t>
      </w:r>
    </w:p>
    <w:p w14:paraId="4F308404" w14:textId="77777777" w:rsidR="009458F2" w:rsidRDefault="00F7347B">
      <w:pPr>
        <w:numPr>
          <w:ilvl w:val="0"/>
          <w:numId w:val="9"/>
        </w:numPr>
        <w:ind w:right="141" w:hanging="288"/>
      </w:pPr>
      <w:r>
        <w:t xml:space="preserve">vor ajuta profesorul când sunt solicitaţi. </w:t>
      </w:r>
    </w:p>
    <w:p w14:paraId="13455A09" w14:textId="77777777" w:rsidR="009458F2" w:rsidRDefault="00F7347B">
      <w:pPr>
        <w:spacing w:after="0" w:line="259" w:lineRule="auto"/>
        <w:ind w:left="0" w:right="0" w:firstLine="0"/>
        <w:jc w:val="left"/>
      </w:pPr>
      <w:r>
        <w:rPr>
          <w:b/>
        </w:rPr>
        <w:t xml:space="preserve"> </w:t>
      </w:r>
    </w:p>
    <w:p w14:paraId="669BBC45" w14:textId="77777777" w:rsidR="009458F2" w:rsidRDefault="00F7347B">
      <w:pPr>
        <w:ind w:left="-5" w:right="205"/>
      </w:pPr>
      <w:r>
        <w:rPr>
          <w:b/>
        </w:rPr>
        <w:t xml:space="preserve">Art. 81. </w:t>
      </w:r>
      <w:r>
        <w:t xml:space="preserve">Se interzice participarea la ore cu lănţişoare, brăţări, cercei cu diametre prea mari şi alte obiecte care ar putea pune în pericol integritatea corporală: ace, agrafe, obiecte tăioase etc. </w:t>
      </w:r>
    </w:p>
    <w:p w14:paraId="7F929B53" w14:textId="77777777" w:rsidR="009458F2" w:rsidRDefault="00F7347B">
      <w:pPr>
        <w:spacing w:after="0" w:line="259" w:lineRule="auto"/>
        <w:ind w:left="0" w:right="0" w:firstLine="0"/>
        <w:jc w:val="left"/>
      </w:pPr>
      <w:r>
        <w:rPr>
          <w:b/>
        </w:rPr>
        <w:t xml:space="preserve"> </w:t>
      </w:r>
    </w:p>
    <w:p w14:paraId="365DAD73" w14:textId="0B71290C" w:rsidR="009458F2" w:rsidRDefault="00F7347B">
      <w:pPr>
        <w:ind w:left="-5" w:right="141"/>
      </w:pPr>
      <w:r>
        <w:rPr>
          <w:b/>
        </w:rPr>
        <w:t xml:space="preserve">Art. 82. </w:t>
      </w:r>
      <w:r w:rsidR="00DE4ECA">
        <w:t>Elevii/studentii</w:t>
      </w:r>
      <w:r>
        <w:t xml:space="preserve"> au obligaţia ca în timpul orelor să execute numai exerciţiile indicate de profesor şi să respecte regulile de joc. </w:t>
      </w:r>
    </w:p>
    <w:p w14:paraId="42D3D6A4" w14:textId="77777777" w:rsidR="009458F2" w:rsidRDefault="00F7347B">
      <w:pPr>
        <w:spacing w:after="0" w:line="259" w:lineRule="auto"/>
        <w:ind w:left="0" w:right="0" w:firstLine="0"/>
        <w:jc w:val="left"/>
      </w:pPr>
      <w:r>
        <w:rPr>
          <w:b/>
        </w:rPr>
        <w:t xml:space="preserve"> </w:t>
      </w:r>
    </w:p>
    <w:p w14:paraId="53DE1E74" w14:textId="364661F2" w:rsidR="009458F2" w:rsidRDefault="00F7347B">
      <w:pPr>
        <w:ind w:left="-5" w:right="141"/>
      </w:pPr>
      <w:r>
        <w:rPr>
          <w:b/>
        </w:rPr>
        <w:t xml:space="preserve">Art. 83. </w:t>
      </w:r>
      <w:r>
        <w:t xml:space="preserve">În timpul deplasării sau al activităţii </w:t>
      </w:r>
      <w:r w:rsidR="00DE4ECA">
        <w:t>elevii/studentii</w:t>
      </w:r>
      <w:r>
        <w:t xml:space="preserve"> nu au voie să-şi pună piedică, să iasă brusc în faţa celorlalţi, pentru a nu provoca busculade. </w:t>
      </w:r>
    </w:p>
    <w:p w14:paraId="0B432FEB" w14:textId="77777777" w:rsidR="009458F2" w:rsidRDefault="00F7347B">
      <w:pPr>
        <w:spacing w:after="2" w:line="259" w:lineRule="auto"/>
        <w:ind w:left="0" w:right="0" w:firstLine="0"/>
        <w:jc w:val="left"/>
      </w:pPr>
      <w:r>
        <w:rPr>
          <w:b/>
        </w:rPr>
        <w:t xml:space="preserve"> </w:t>
      </w:r>
    </w:p>
    <w:p w14:paraId="2B9213CD" w14:textId="39146571" w:rsidR="009458F2" w:rsidRDefault="00F7347B">
      <w:pPr>
        <w:ind w:left="-5" w:right="141"/>
      </w:pPr>
      <w:r>
        <w:rPr>
          <w:b/>
        </w:rPr>
        <w:t xml:space="preserve">Art. 84. </w:t>
      </w:r>
      <w:r w:rsidR="00DE4ECA">
        <w:t>Elevii/studentii</w:t>
      </w:r>
      <w:r>
        <w:t xml:space="preserve"> au obligaţia să înceteze activitatea şi să anunţe profesorul ori de câte ori sesizează defecţiuni sau deteriorări la materialele sau instalaţiile utilizate. </w:t>
      </w:r>
    </w:p>
    <w:p w14:paraId="1E0E799D" w14:textId="77777777" w:rsidR="009458F2" w:rsidRDefault="00F7347B">
      <w:pPr>
        <w:ind w:left="-5" w:right="141"/>
      </w:pPr>
      <w:r>
        <w:t>Studen</w:t>
      </w:r>
      <w:r>
        <w:rPr>
          <w:rFonts w:ascii="Cambria Math" w:eastAsia="Cambria Math" w:hAnsi="Cambria Math" w:cs="Cambria Math"/>
        </w:rPr>
        <w:t>ț</w:t>
      </w:r>
      <w:r>
        <w:t xml:space="preserve">ilor le este interzis să se agaţe de porţile de handbal, de coşurile de baschet sau orice fel de bare care nu prezintă securitate.  </w:t>
      </w:r>
    </w:p>
    <w:p w14:paraId="2C5C4338" w14:textId="77777777" w:rsidR="009458F2" w:rsidRDefault="00F7347B">
      <w:pPr>
        <w:spacing w:after="0" w:line="259" w:lineRule="auto"/>
        <w:ind w:left="677" w:right="0" w:firstLine="0"/>
        <w:jc w:val="left"/>
      </w:pPr>
      <w:r>
        <w:t xml:space="preserve"> </w:t>
      </w:r>
    </w:p>
    <w:p w14:paraId="6A8B843F" w14:textId="77777777" w:rsidR="009458F2" w:rsidRDefault="00F7347B">
      <w:pPr>
        <w:ind w:left="-5" w:right="141"/>
      </w:pPr>
      <w:r>
        <w:rPr>
          <w:b/>
        </w:rPr>
        <w:t xml:space="preserve">Art. 85. </w:t>
      </w:r>
      <w:r>
        <w:t xml:space="preserve">Nu se va umbla la prize, instalaţii şi aparatura electrică. Se va păstra curăţenia în sală, pe teren, în clasă, grupuri sociale şi orice alt loc de desfăşurare a activităţii. </w:t>
      </w:r>
    </w:p>
    <w:p w14:paraId="055D5AFA" w14:textId="77777777" w:rsidR="009458F2" w:rsidRDefault="00F7347B">
      <w:pPr>
        <w:spacing w:after="0" w:line="259" w:lineRule="auto"/>
        <w:ind w:left="677" w:right="0" w:firstLine="0"/>
        <w:jc w:val="left"/>
      </w:pPr>
      <w:r>
        <w:t xml:space="preserve"> </w:t>
      </w:r>
    </w:p>
    <w:p w14:paraId="6977E67C" w14:textId="77777777" w:rsidR="009458F2" w:rsidRDefault="00F7347B">
      <w:pPr>
        <w:ind w:left="-5" w:right="141"/>
      </w:pPr>
      <w:r>
        <w:rPr>
          <w:b/>
        </w:rPr>
        <w:t xml:space="preserve">Art. 86. </w:t>
      </w:r>
      <w:r>
        <w:t xml:space="preserve">Pentru pagubele provocate în mod voit sau lipsuri la materiale, răspunderea va reveni celui în cauză sau întregii grupe. </w:t>
      </w:r>
    </w:p>
    <w:p w14:paraId="37D20FB2" w14:textId="77777777" w:rsidR="009458F2" w:rsidRDefault="00F7347B">
      <w:pPr>
        <w:spacing w:after="2" w:line="259" w:lineRule="auto"/>
        <w:ind w:left="677" w:right="0" w:firstLine="0"/>
        <w:jc w:val="left"/>
      </w:pPr>
      <w:r>
        <w:t xml:space="preserve"> </w:t>
      </w:r>
    </w:p>
    <w:p w14:paraId="10B0E1AE" w14:textId="17C9D998" w:rsidR="009458F2" w:rsidRDefault="00F7347B">
      <w:pPr>
        <w:ind w:left="-5" w:right="210"/>
      </w:pPr>
      <w:r>
        <w:rPr>
          <w:b/>
        </w:rPr>
        <w:t xml:space="preserve">Art. 87. </w:t>
      </w:r>
      <w:r w:rsidR="00DE4ECA">
        <w:t>Elevii/studentii</w:t>
      </w:r>
      <w:r>
        <w:t xml:space="preserve"> sunt obligaţi să respecte regulile de circulaţie şi măsurile de prevenire a accidentelor de circulaţie în situaţiile în care se deplasează pe drumurile publice. Se vor respecta măsurile PSI, fiind interzisă aprinderea focului în locuri nepermise. </w:t>
      </w:r>
    </w:p>
    <w:p w14:paraId="6CCE84A9" w14:textId="77777777" w:rsidR="009458F2" w:rsidRDefault="00F7347B">
      <w:pPr>
        <w:spacing w:after="0" w:line="259" w:lineRule="auto"/>
        <w:ind w:left="677" w:right="0" w:firstLine="0"/>
        <w:jc w:val="left"/>
      </w:pPr>
      <w:r>
        <w:t xml:space="preserve"> </w:t>
      </w:r>
    </w:p>
    <w:p w14:paraId="49C426EE" w14:textId="77777777" w:rsidR="009458F2" w:rsidRDefault="00F7347B">
      <w:pPr>
        <w:ind w:left="-5" w:right="206"/>
      </w:pPr>
      <w:r>
        <w:rPr>
          <w:b/>
        </w:rPr>
        <w:lastRenderedPageBreak/>
        <w:t xml:space="preserve">Art. 88. </w:t>
      </w:r>
      <w:r>
        <w:t xml:space="preserve">În cazul  în care se vor găsi  obiecte periculoase (cartuşe, grenade etc.) sau instalaţii avariate care pot provoca accidente (cabluri electrice rupte de vânt sau furtună) se vor ocoli şi vor fi anunţate organele în drept. </w:t>
      </w:r>
    </w:p>
    <w:p w14:paraId="051642B8" w14:textId="77777777" w:rsidR="009458F2" w:rsidRDefault="00F7347B">
      <w:pPr>
        <w:spacing w:after="0" w:line="259" w:lineRule="auto"/>
        <w:ind w:left="0" w:right="0" w:firstLine="0"/>
        <w:jc w:val="left"/>
      </w:pPr>
      <w:r>
        <w:rPr>
          <w:b/>
        </w:rPr>
        <w:t xml:space="preserve"> </w:t>
      </w:r>
    </w:p>
    <w:p w14:paraId="420A408B" w14:textId="77777777" w:rsidR="009458F2" w:rsidRDefault="00F7347B">
      <w:pPr>
        <w:pStyle w:val="Heading1"/>
        <w:spacing w:after="91" w:line="250" w:lineRule="auto"/>
        <w:ind w:left="-5"/>
        <w:jc w:val="both"/>
      </w:pPr>
      <w:r>
        <w:t xml:space="preserve">9. PREVENIREA ACCIDENTELOR ŞI ÎMBOLNĂVIRILOR PROFESIONALE </w:t>
      </w:r>
    </w:p>
    <w:p w14:paraId="1E5AFB13" w14:textId="77777777" w:rsidR="009458F2" w:rsidRDefault="00F7347B">
      <w:pPr>
        <w:spacing w:after="107"/>
        <w:ind w:left="-5" w:right="141"/>
      </w:pPr>
      <w:r>
        <w:rPr>
          <w:b/>
        </w:rPr>
        <w:t>Art. 89.</w:t>
      </w:r>
      <w:r>
        <w:t xml:space="preserve"> O instituţie de învăţământ trebuie să fie un loc de muncă şi un mediu de învăţare sigur şi sănătos. </w:t>
      </w:r>
    </w:p>
    <w:p w14:paraId="235ED4EE" w14:textId="77777777" w:rsidR="009458F2" w:rsidRDefault="00F7347B">
      <w:pPr>
        <w:ind w:left="-5" w:right="141"/>
      </w:pPr>
      <w:r>
        <w:rPr>
          <w:b/>
        </w:rPr>
        <w:t>Art. 90.</w:t>
      </w:r>
      <w:r>
        <w:t xml:space="preserve"> Dacă la locul respectiv sunt prezente grupuri vulnerabile, trebuie acordată o atenţie deosebită şi trebuie să se ţină seama de necesităţilor persoanelor cu disabilităţi. </w:t>
      </w:r>
    </w:p>
    <w:p w14:paraId="081B7DD0" w14:textId="77777777" w:rsidR="009458F2" w:rsidRDefault="00F7347B">
      <w:pPr>
        <w:spacing w:after="2" w:line="259" w:lineRule="auto"/>
        <w:ind w:left="0" w:right="0" w:firstLine="0"/>
        <w:jc w:val="left"/>
      </w:pPr>
      <w:r>
        <w:t xml:space="preserve"> </w:t>
      </w:r>
    </w:p>
    <w:p w14:paraId="21B655C1" w14:textId="77777777" w:rsidR="009458F2" w:rsidRDefault="00F7347B">
      <w:pPr>
        <w:ind w:left="-5" w:right="205"/>
      </w:pPr>
      <w:r>
        <w:rPr>
          <w:b/>
        </w:rPr>
        <w:t>Art. 91.</w:t>
      </w:r>
      <w:r>
        <w:t xml:space="preserve"> Principalele riscuri de accidentare în domeniul educa</w:t>
      </w:r>
      <w:r>
        <w:rPr>
          <w:rFonts w:ascii="Cambria Math" w:eastAsia="Cambria Math" w:hAnsi="Cambria Math" w:cs="Cambria Math"/>
        </w:rPr>
        <w:t>ț</w:t>
      </w:r>
      <w:r>
        <w:t xml:space="preserve">ional sunt alunecările, împiedicările şi căderile, managementul antreprenorilor care lucrează în incintă, activităţile de întreţinere şi securitatea laboratoarelor şi atelierelor. </w:t>
      </w:r>
    </w:p>
    <w:p w14:paraId="6B0481A3" w14:textId="77777777" w:rsidR="009458F2" w:rsidRDefault="00F7347B">
      <w:pPr>
        <w:spacing w:after="0" w:line="259" w:lineRule="auto"/>
        <w:ind w:left="0" w:right="0" w:firstLine="0"/>
        <w:jc w:val="left"/>
      </w:pPr>
      <w:r>
        <w:t xml:space="preserve"> </w:t>
      </w:r>
    </w:p>
    <w:p w14:paraId="26EE30B8" w14:textId="77777777" w:rsidR="009458F2" w:rsidRDefault="00F7347B">
      <w:pPr>
        <w:ind w:left="-5" w:right="206"/>
      </w:pPr>
      <w:r>
        <w:rPr>
          <w:b/>
        </w:rPr>
        <w:t>Art. 92.</w:t>
      </w:r>
      <w:r>
        <w:t xml:space="preserve"> Locurile de muncă din interior, indiferent că sunt clase, cancelarii sau bucătării trebuie să aibă ventilare, iluminat, umiditate şi spaţiu adecvate şi trebuie să fie ţinute curate;  </w:t>
      </w:r>
    </w:p>
    <w:p w14:paraId="1ACFC8E8" w14:textId="77777777" w:rsidR="009458F2" w:rsidRDefault="00F7347B">
      <w:pPr>
        <w:spacing w:after="0" w:line="259" w:lineRule="auto"/>
        <w:ind w:left="0" w:right="0" w:firstLine="0"/>
        <w:jc w:val="left"/>
      </w:pPr>
      <w:r>
        <w:t xml:space="preserve"> </w:t>
      </w:r>
    </w:p>
    <w:p w14:paraId="305B1964" w14:textId="77777777" w:rsidR="009458F2" w:rsidRDefault="00F7347B">
      <w:pPr>
        <w:ind w:left="-5" w:right="141"/>
      </w:pPr>
      <w:r>
        <w:rPr>
          <w:b/>
        </w:rPr>
        <w:t>Art. 93.</w:t>
      </w:r>
      <w:r>
        <w:t xml:space="preserve"> Dacă în instituţia de învăţământ intră vehicule, pentru acestea trebuie să existe trasee clare şi, dacă este posibil, pietonii trebuie să fie separaţi de vehicule;  </w:t>
      </w:r>
    </w:p>
    <w:p w14:paraId="31E9D224" w14:textId="77777777" w:rsidR="009458F2" w:rsidRDefault="00F7347B">
      <w:pPr>
        <w:spacing w:after="0" w:line="259" w:lineRule="auto"/>
        <w:ind w:left="0" w:right="0" w:firstLine="0"/>
        <w:jc w:val="left"/>
      </w:pPr>
      <w:r>
        <w:t xml:space="preserve"> </w:t>
      </w:r>
    </w:p>
    <w:p w14:paraId="722F8D7C" w14:textId="77777777" w:rsidR="009458F2" w:rsidRDefault="00F7347B">
      <w:pPr>
        <w:ind w:left="-5" w:right="141"/>
      </w:pPr>
      <w:r>
        <w:rPr>
          <w:b/>
        </w:rPr>
        <w:t>Art. 94.</w:t>
      </w:r>
      <w:r>
        <w:t xml:space="preserve"> Zonele pietonale trebuie să fie bine întreţinute, în special pavajul. </w:t>
      </w:r>
    </w:p>
    <w:p w14:paraId="2553C928" w14:textId="77777777" w:rsidR="009458F2" w:rsidRDefault="00F7347B">
      <w:pPr>
        <w:ind w:left="-5" w:right="141"/>
      </w:pPr>
      <w:r>
        <w:t>Universită</w:t>
      </w:r>
      <w:r>
        <w:rPr>
          <w:rFonts w:ascii="Cambria Math" w:eastAsia="Cambria Math" w:hAnsi="Cambria Math" w:cs="Cambria Math"/>
        </w:rPr>
        <w:t>ț</w:t>
      </w:r>
      <w:r>
        <w:t xml:space="preserve">ile trebuie să permită mişcări masive ale persoanelor;  </w:t>
      </w:r>
    </w:p>
    <w:p w14:paraId="1A58C7CB" w14:textId="77777777" w:rsidR="009458F2" w:rsidRDefault="00F7347B">
      <w:pPr>
        <w:spacing w:after="0" w:line="259" w:lineRule="auto"/>
        <w:ind w:left="0" w:right="0" w:firstLine="0"/>
        <w:jc w:val="left"/>
      </w:pPr>
      <w:r>
        <w:t xml:space="preserve"> </w:t>
      </w:r>
    </w:p>
    <w:p w14:paraId="5AF57C6E" w14:textId="77777777" w:rsidR="009458F2" w:rsidRDefault="00F7347B">
      <w:pPr>
        <w:ind w:left="-5" w:right="141"/>
      </w:pPr>
      <w:r>
        <w:rPr>
          <w:b/>
        </w:rPr>
        <w:t>Art. 95.</w:t>
      </w:r>
      <w:r>
        <w:t xml:space="preserve"> Trebuie acordată o grijă deosebită protecţiei împotriva căderilor din zone cum sunt balcoanele şi scările.  </w:t>
      </w:r>
    </w:p>
    <w:p w14:paraId="16B35EF5" w14:textId="77777777" w:rsidR="009458F2" w:rsidRDefault="00F7347B">
      <w:pPr>
        <w:spacing w:after="0" w:line="259" w:lineRule="auto"/>
        <w:ind w:left="0" w:right="0" w:firstLine="0"/>
        <w:jc w:val="left"/>
      </w:pPr>
      <w:r>
        <w:t xml:space="preserve"> </w:t>
      </w:r>
    </w:p>
    <w:p w14:paraId="7A4E8C0E" w14:textId="77777777" w:rsidR="009458F2" w:rsidRDefault="00F7347B">
      <w:pPr>
        <w:ind w:left="-5" w:right="141"/>
      </w:pPr>
      <w:r>
        <w:rPr>
          <w:b/>
        </w:rPr>
        <w:t>Art. 96.</w:t>
      </w:r>
      <w:r>
        <w:t xml:space="preserve"> Ferestrele şi uşile transparente trebuie să fie marcate clar şi construite din material adecvat.  </w:t>
      </w:r>
    </w:p>
    <w:p w14:paraId="325FF7FD" w14:textId="77777777" w:rsidR="009458F2" w:rsidRDefault="00F7347B">
      <w:pPr>
        <w:spacing w:after="0" w:line="259" w:lineRule="auto"/>
        <w:ind w:left="0" w:right="0" w:firstLine="0"/>
        <w:jc w:val="left"/>
      </w:pPr>
      <w:r>
        <w:t xml:space="preserve"> </w:t>
      </w:r>
    </w:p>
    <w:p w14:paraId="26B964FA" w14:textId="77777777" w:rsidR="009458F2" w:rsidRDefault="00F7347B">
      <w:pPr>
        <w:pStyle w:val="Heading2"/>
        <w:spacing w:after="96"/>
        <w:ind w:left="-5"/>
      </w:pPr>
      <w:r>
        <w:t xml:space="preserve">10.1 ALUNECĂRI, ÎMPIEDICĂRI ŞI CĂDERI </w:t>
      </w:r>
    </w:p>
    <w:p w14:paraId="316389E9" w14:textId="77777777" w:rsidR="009458F2" w:rsidRDefault="00F7347B">
      <w:pPr>
        <w:spacing w:after="102"/>
        <w:ind w:left="-5" w:right="141"/>
      </w:pPr>
      <w:r>
        <w:rPr>
          <w:b/>
        </w:rPr>
        <w:t>Art. 97.</w:t>
      </w:r>
      <w:r>
        <w:t xml:space="preserve"> În mod normal, alunecările şi împiedicările sunt cele mai obişnuite tipuri de accidente şi, în instituţiile de învăţământ unde pot fi multe persoane care se mişcă întrun spaţiu relativ mic, riscul este mai mare decât la alte locuri de muncă. Reducând riscul acestor tipuri de accidente, se reduce numărul de accidente care se produc la universitate.  </w:t>
      </w:r>
    </w:p>
    <w:p w14:paraId="52AE873C" w14:textId="77777777" w:rsidR="009458F2" w:rsidRDefault="00F7347B">
      <w:pPr>
        <w:spacing w:after="130"/>
        <w:ind w:left="-5" w:right="141"/>
      </w:pPr>
      <w:r>
        <w:rPr>
          <w:b/>
        </w:rPr>
        <w:t>Art. 98.</w:t>
      </w:r>
      <w:r>
        <w:t xml:space="preserve"> Cauzele alunecărilor şi împiedicărilor şi mijloacele de reducere a producerii acestora  sunt:   </w:t>
      </w:r>
    </w:p>
    <w:p w14:paraId="0C86EF9A" w14:textId="77777777" w:rsidR="009458F2" w:rsidRDefault="00F7347B">
      <w:pPr>
        <w:numPr>
          <w:ilvl w:val="0"/>
          <w:numId w:val="10"/>
        </w:numPr>
        <w:spacing w:after="84"/>
        <w:ind w:right="141" w:firstLine="677"/>
      </w:pPr>
      <w:r>
        <w:t xml:space="preserve">De mediu (pardoseli, scări, pante etc.)  </w:t>
      </w:r>
    </w:p>
    <w:p w14:paraId="2FA2A284" w14:textId="77777777" w:rsidR="009458F2" w:rsidRDefault="00F7347B">
      <w:pPr>
        <w:numPr>
          <w:ilvl w:val="0"/>
          <w:numId w:val="10"/>
        </w:numPr>
        <w:spacing w:after="84"/>
        <w:ind w:right="141" w:firstLine="677"/>
      </w:pPr>
      <w:r>
        <w:t xml:space="preserve">De contaminare (apă, alimente, gunoi etc.)  </w:t>
      </w:r>
    </w:p>
    <w:p w14:paraId="0D4164F1" w14:textId="77777777" w:rsidR="009458F2" w:rsidRDefault="00F7347B">
      <w:pPr>
        <w:numPr>
          <w:ilvl w:val="0"/>
          <w:numId w:val="10"/>
        </w:numPr>
        <w:spacing w:after="79"/>
        <w:ind w:right="141" w:firstLine="677"/>
      </w:pPr>
      <w:r>
        <w:t xml:space="preserve">De organizare (sarcină, cultura securităţii, etc.)  </w:t>
      </w:r>
    </w:p>
    <w:p w14:paraId="20CA33DD" w14:textId="77777777" w:rsidR="009458F2" w:rsidRDefault="00F7347B">
      <w:pPr>
        <w:numPr>
          <w:ilvl w:val="0"/>
          <w:numId w:val="10"/>
        </w:numPr>
        <w:spacing w:after="84"/>
        <w:ind w:right="141" w:firstLine="677"/>
      </w:pPr>
      <w:r>
        <w:lastRenderedPageBreak/>
        <w:t xml:space="preserve">Încălţăminte </w:t>
      </w:r>
    </w:p>
    <w:p w14:paraId="0389FFE6" w14:textId="77777777" w:rsidR="00DE686A" w:rsidRDefault="00F7347B">
      <w:pPr>
        <w:numPr>
          <w:ilvl w:val="0"/>
          <w:numId w:val="10"/>
        </w:numPr>
        <w:spacing w:line="346" w:lineRule="auto"/>
        <w:ind w:right="141" w:firstLine="677"/>
      </w:pPr>
      <w:r>
        <w:t xml:space="preserve">Factori individuali (informare şi instruire, supraveghere etc.) </w:t>
      </w:r>
    </w:p>
    <w:p w14:paraId="0834759D" w14:textId="1579FA74" w:rsidR="009458F2" w:rsidRDefault="00F7347B" w:rsidP="00DE686A">
      <w:pPr>
        <w:spacing w:line="346" w:lineRule="auto"/>
        <w:ind w:right="141"/>
      </w:pPr>
      <w:r>
        <w:t xml:space="preserve"> </w:t>
      </w:r>
      <w:r>
        <w:rPr>
          <w:b/>
        </w:rPr>
        <w:t>Art. 99.</w:t>
      </w:r>
      <w:r>
        <w:t xml:space="preserve"> Ac</w:t>
      </w:r>
      <w:r>
        <w:rPr>
          <w:rFonts w:ascii="Cambria Math" w:eastAsia="Cambria Math" w:hAnsi="Cambria Math" w:cs="Cambria Math"/>
        </w:rPr>
        <w:t>ț</w:t>
      </w:r>
      <w:r>
        <w:t xml:space="preserve">iuni pentru eliminarea riscurilor:  </w:t>
      </w:r>
    </w:p>
    <w:p w14:paraId="5F90B0B8" w14:textId="77777777" w:rsidR="009458F2" w:rsidRDefault="00F7347B">
      <w:pPr>
        <w:numPr>
          <w:ilvl w:val="0"/>
          <w:numId w:val="11"/>
        </w:numPr>
        <w:spacing w:after="98"/>
        <w:ind w:right="141" w:hanging="374"/>
      </w:pPr>
      <w:r>
        <w:t xml:space="preserve">Se nivelează suprafeţele neregulate pentru reducerea riscului de împiedicare; </w:t>
      </w:r>
    </w:p>
    <w:p w14:paraId="4CD874E2" w14:textId="77777777" w:rsidR="009458F2" w:rsidRDefault="00F7347B">
      <w:pPr>
        <w:numPr>
          <w:ilvl w:val="0"/>
          <w:numId w:val="11"/>
        </w:numPr>
        <w:spacing w:after="130"/>
        <w:ind w:right="141" w:hanging="374"/>
      </w:pPr>
      <w:r>
        <w:t xml:space="preserve">Se asigură curăţenia şi prevenirea scurgerilor; </w:t>
      </w:r>
    </w:p>
    <w:p w14:paraId="2708ED7A" w14:textId="56809E32" w:rsidR="009458F2" w:rsidRDefault="00F7347B">
      <w:pPr>
        <w:numPr>
          <w:ilvl w:val="0"/>
          <w:numId w:val="11"/>
        </w:numPr>
        <w:spacing w:after="101"/>
        <w:ind w:right="141" w:hanging="374"/>
      </w:pPr>
      <w:r>
        <w:t xml:space="preserve">Se instruiesc lucrătorii şi </w:t>
      </w:r>
      <w:r w:rsidR="00DE4ECA">
        <w:t>elevii/studentii</w:t>
      </w:r>
      <w:r>
        <w:t xml:space="preserve"> pentru identificarea riscurilor potenţiale şi ce trebuie să facă dacă văd un pericol, de exemplu de alunecare; </w:t>
      </w:r>
    </w:p>
    <w:p w14:paraId="1C8B1FF6" w14:textId="77777777" w:rsidR="009458F2" w:rsidRDefault="00F7347B">
      <w:pPr>
        <w:numPr>
          <w:ilvl w:val="0"/>
          <w:numId w:val="11"/>
        </w:numPr>
        <w:spacing w:after="108"/>
        <w:ind w:right="141" w:hanging="374"/>
      </w:pPr>
      <w:r>
        <w:t xml:space="preserve">Se aplică practic o politică de „pantofi sensibili”. </w:t>
      </w:r>
    </w:p>
    <w:p w14:paraId="2055F484" w14:textId="77777777" w:rsidR="009458F2" w:rsidRDefault="00F7347B">
      <w:pPr>
        <w:spacing w:after="85" w:line="259" w:lineRule="auto"/>
        <w:ind w:left="0" w:right="0" w:firstLine="0"/>
        <w:jc w:val="left"/>
      </w:pPr>
      <w:r>
        <w:rPr>
          <w:b/>
        </w:rPr>
        <w:t xml:space="preserve"> </w:t>
      </w:r>
    </w:p>
    <w:p w14:paraId="1C921EC2" w14:textId="77777777" w:rsidR="009458F2" w:rsidRDefault="00F7347B">
      <w:pPr>
        <w:pStyle w:val="Heading2"/>
        <w:spacing w:after="96"/>
        <w:ind w:left="-5"/>
      </w:pPr>
      <w:r>
        <w:t xml:space="preserve">10.2 VIOLENŢĂ </w:t>
      </w:r>
    </w:p>
    <w:p w14:paraId="2CB2B1CC" w14:textId="77777777" w:rsidR="009458F2" w:rsidRDefault="00F7347B">
      <w:pPr>
        <w:spacing w:after="111"/>
        <w:ind w:left="-5" w:right="206"/>
      </w:pPr>
      <w:r>
        <w:rPr>
          <w:b/>
        </w:rPr>
        <w:t>Art. 100.</w:t>
      </w:r>
      <w:r>
        <w:t xml:space="preserve"> Violenţa în muncă este un incident în care o persoană este abuzată, ameninţată sau atacată la locul de muncă şi care pune în pericol securitatea, sănătatea, bunăstarea sau performanţa în muncă a acesteia. Ea cuprinde insulte, ameninţări sau agresiune fizică şi psihică, exercitată de persoane din afara organizaţiei împotriva unei persoane aflate la locul său de muncă. Violenţa poate avea şi o dimensiune rasială sau sexuală. Pentru personal, violenţa este o problemă de securitate şi sănătate şi trebuie să fie tratată la nivelul organizaţiei. Nu este o problemă a individului. </w:t>
      </w:r>
    </w:p>
    <w:p w14:paraId="5E5BB739" w14:textId="77777777" w:rsidR="009458F2" w:rsidRDefault="00F7347B">
      <w:pPr>
        <w:spacing w:after="86" w:line="259" w:lineRule="auto"/>
        <w:ind w:left="0" w:right="0" w:firstLine="0"/>
        <w:jc w:val="left"/>
      </w:pPr>
      <w:r>
        <w:rPr>
          <w:b/>
        </w:rPr>
        <w:t xml:space="preserve"> </w:t>
      </w:r>
    </w:p>
    <w:p w14:paraId="7F90F6EC" w14:textId="77777777" w:rsidR="009458F2" w:rsidRDefault="00F7347B">
      <w:pPr>
        <w:spacing w:after="128"/>
        <w:ind w:left="-5" w:right="141"/>
      </w:pPr>
      <w:r>
        <w:rPr>
          <w:b/>
        </w:rPr>
        <w:t>Art. 101.</w:t>
      </w:r>
      <w:r>
        <w:t xml:space="preserve"> Lucrătorii sunt expuşi cel mai mult riscului de violenţă atunci când serviciile lor implică: </w:t>
      </w:r>
    </w:p>
    <w:p w14:paraId="775DA72E" w14:textId="2C6B3E95" w:rsidR="009458F2" w:rsidRDefault="00F7347B">
      <w:pPr>
        <w:numPr>
          <w:ilvl w:val="0"/>
          <w:numId w:val="12"/>
        </w:numPr>
        <w:spacing w:after="94"/>
        <w:ind w:right="141" w:hanging="374"/>
      </w:pPr>
      <w:r>
        <w:t xml:space="preserve">Tratarea directă cu </w:t>
      </w:r>
      <w:r w:rsidR="00DE4ECA">
        <w:t>elevii/studentii</w:t>
      </w:r>
      <w:r>
        <w:t xml:space="preserve">,  </w:t>
      </w:r>
    </w:p>
    <w:p w14:paraId="5EE37BD5" w14:textId="77777777" w:rsidR="009458F2" w:rsidRDefault="00F7347B">
      <w:pPr>
        <w:numPr>
          <w:ilvl w:val="0"/>
          <w:numId w:val="12"/>
        </w:numPr>
        <w:spacing w:after="103"/>
        <w:ind w:right="141" w:hanging="374"/>
      </w:pPr>
      <w:r>
        <w:t xml:space="preserve">Muncă la ore târzii sau de unul singur,  </w:t>
      </w:r>
    </w:p>
    <w:p w14:paraId="5812786A" w14:textId="77777777" w:rsidR="009458F2" w:rsidRDefault="00F7347B">
      <w:pPr>
        <w:spacing w:after="128"/>
        <w:ind w:left="-5" w:right="141"/>
      </w:pPr>
      <w:r w:rsidRPr="00E20B9F">
        <w:rPr>
          <w:b/>
        </w:rPr>
        <w:t>Art. 102.</w:t>
      </w:r>
      <w:r w:rsidRPr="00E20B9F">
        <w:t xml:space="preserve"> Riscurile trebuie să fie identificate înainte de a începe activitatea. Personalul trebuie să fie informat despre riscurile posibile şi să fie instruit corespunzător.</w:t>
      </w:r>
      <w:r>
        <w:t xml:space="preserve"> </w:t>
      </w:r>
    </w:p>
    <w:p w14:paraId="57A252C6" w14:textId="7BC4D035" w:rsidR="009458F2" w:rsidRDefault="00F7347B">
      <w:pPr>
        <w:spacing w:after="4"/>
        <w:ind w:left="-5" w:right="0"/>
      </w:pPr>
      <w:r>
        <w:rPr>
          <w:b/>
        </w:rPr>
        <w:t>Art. 103.</w:t>
      </w:r>
      <w:r>
        <w:t xml:space="preserve"> Măsuri de eliminare sau prevenire a violen</w:t>
      </w:r>
      <w:r>
        <w:rPr>
          <w:rFonts w:ascii="Cambria Math" w:eastAsia="Cambria Math" w:hAnsi="Cambria Math" w:cs="Cambria Math"/>
        </w:rPr>
        <w:t>ț</w:t>
      </w:r>
      <w:r>
        <w:t xml:space="preserve">ei:  </w:t>
      </w:r>
    </w:p>
    <w:p w14:paraId="094E4EB9" w14:textId="77777777" w:rsidR="009458F2" w:rsidRDefault="00F7347B">
      <w:pPr>
        <w:numPr>
          <w:ilvl w:val="0"/>
          <w:numId w:val="13"/>
        </w:numPr>
        <w:spacing w:after="106"/>
        <w:ind w:right="141" w:hanging="509"/>
      </w:pPr>
      <w:r>
        <w:t xml:space="preserve">Acolo unde există risc de violenţă se pot îmbunătăţi vizibilitatea şi iluminatul, astfel poate fi mai bine controlat accesul la locul de muncă, iar vizibilitatea şi intrările pot fi îmbunătăţite pentru a permite verificarea vizitatorilor. </w:t>
      </w:r>
    </w:p>
    <w:p w14:paraId="1C2ECC0D" w14:textId="77777777" w:rsidR="009458F2" w:rsidRDefault="00F7347B">
      <w:pPr>
        <w:numPr>
          <w:ilvl w:val="0"/>
          <w:numId w:val="13"/>
        </w:numPr>
        <w:spacing w:after="102"/>
        <w:ind w:right="141" w:hanging="509"/>
      </w:pPr>
      <w:r>
        <w:t xml:space="preserve">Se  înlocuiesc uneltele, instrumentele echipamentele şi mobilierul care pot fi folosite ca arme. </w:t>
      </w:r>
    </w:p>
    <w:p w14:paraId="4A56D514" w14:textId="77777777" w:rsidR="009458F2" w:rsidRDefault="00F7347B">
      <w:pPr>
        <w:numPr>
          <w:ilvl w:val="0"/>
          <w:numId w:val="13"/>
        </w:numPr>
        <w:spacing w:after="103"/>
        <w:ind w:right="141" w:hanging="509"/>
      </w:pPr>
      <w:r>
        <w:t xml:space="preserve">Se vor îmbunătăţi măsurile de securitate fizică (de exemplu, alarmele).  </w:t>
      </w:r>
    </w:p>
    <w:p w14:paraId="00394F9D" w14:textId="77777777" w:rsidR="009458F2" w:rsidRDefault="00F7347B">
      <w:pPr>
        <w:numPr>
          <w:ilvl w:val="0"/>
          <w:numId w:val="13"/>
        </w:numPr>
        <w:spacing w:after="125"/>
        <w:ind w:right="141" w:hanging="509"/>
      </w:pPr>
      <w:r>
        <w:t xml:space="preserve">Se va realiza un mediu fizic pozitiv (de exemplu, culorile, controlul atmosferei) </w:t>
      </w:r>
    </w:p>
    <w:p w14:paraId="31AFEA5D" w14:textId="77777777" w:rsidR="009458F2" w:rsidRDefault="00F7347B">
      <w:pPr>
        <w:numPr>
          <w:ilvl w:val="0"/>
          <w:numId w:val="13"/>
        </w:numPr>
        <w:spacing w:after="127"/>
        <w:ind w:right="141" w:hanging="509"/>
      </w:pPr>
      <w:r>
        <w:t>Profesorii vor prezenta o politică de antiviolenţă  si vor fi instrui</w:t>
      </w:r>
      <w:r>
        <w:rPr>
          <w:rFonts w:ascii="Cambria Math" w:eastAsia="Cambria Math" w:hAnsi="Cambria Math" w:cs="Cambria Math"/>
        </w:rPr>
        <w:t>ț</w:t>
      </w:r>
      <w:r>
        <w:t xml:space="preserve">i pentru rezolvarea conflictelor. </w:t>
      </w:r>
    </w:p>
    <w:p w14:paraId="44BED1B2" w14:textId="7D67B0DC" w:rsidR="009458F2" w:rsidRDefault="00F7347B">
      <w:pPr>
        <w:numPr>
          <w:ilvl w:val="0"/>
          <w:numId w:val="13"/>
        </w:numPr>
        <w:spacing w:after="98"/>
        <w:ind w:right="141" w:hanging="509"/>
      </w:pPr>
      <w:r>
        <w:t xml:space="preserve">Personalul şi </w:t>
      </w:r>
      <w:r w:rsidR="00DE4ECA">
        <w:t>elevii/studentii</w:t>
      </w:r>
      <w:r>
        <w:t xml:space="preserve"> vor fi informaţi despre drepturile şi responsabilităţile lor.  </w:t>
      </w:r>
    </w:p>
    <w:p w14:paraId="677F6EB5" w14:textId="77777777" w:rsidR="009458F2" w:rsidRDefault="00F7347B">
      <w:pPr>
        <w:numPr>
          <w:ilvl w:val="0"/>
          <w:numId w:val="13"/>
        </w:numPr>
        <w:spacing w:after="102"/>
        <w:ind w:right="141" w:hanging="509"/>
      </w:pPr>
      <w:r>
        <w:lastRenderedPageBreak/>
        <w:t xml:space="preserve">Dacă este cazul, se va organiza un comitet de securitate care poate analiza problema violenţei.  </w:t>
      </w:r>
    </w:p>
    <w:p w14:paraId="1EC6F5D0" w14:textId="77777777" w:rsidR="009458F2" w:rsidRDefault="00F7347B">
      <w:pPr>
        <w:numPr>
          <w:ilvl w:val="0"/>
          <w:numId w:val="13"/>
        </w:numPr>
        <w:spacing w:after="130"/>
        <w:ind w:right="141" w:hanging="509"/>
      </w:pPr>
      <w:r>
        <w:t xml:space="preserve">Se va  îmbunătăţi comunicarea dintre lucrători şi conducere, în privinţa violenţei.  </w:t>
      </w:r>
    </w:p>
    <w:p w14:paraId="51D10128" w14:textId="77777777" w:rsidR="009458F2" w:rsidRDefault="00F7347B">
      <w:pPr>
        <w:numPr>
          <w:ilvl w:val="0"/>
          <w:numId w:val="13"/>
        </w:numPr>
        <w:spacing w:after="101"/>
        <w:ind w:right="141" w:hanging="509"/>
      </w:pPr>
      <w:r>
        <w:t>Se va trata corespunzător problema violen</w:t>
      </w:r>
      <w:r>
        <w:rPr>
          <w:rFonts w:ascii="Cambria Math" w:eastAsia="Cambria Math" w:hAnsi="Cambria Math" w:cs="Cambria Math"/>
        </w:rPr>
        <w:t>ț</w:t>
      </w:r>
      <w:r>
        <w:t xml:space="preserve">ei în evaluarea riscurilor de accidentare si îmbolnăviri profesionale. </w:t>
      </w:r>
    </w:p>
    <w:p w14:paraId="5A263824" w14:textId="77777777" w:rsidR="009458F2" w:rsidRDefault="00F7347B">
      <w:pPr>
        <w:numPr>
          <w:ilvl w:val="0"/>
          <w:numId w:val="13"/>
        </w:numPr>
        <w:spacing w:after="100"/>
        <w:ind w:right="141" w:hanging="509"/>
      </w:pPr>
      <w:r>
        <w:t>Se adoptă practici de lucru mai sigure (de exemplu, escortarea colegilor, a celor ce lucrează până târziu, supravegherea studen</w:t>
      </w:r>
      <w:r>
        <w:rPr>
          <w:rFonts w:ascii="Cambria Math" w:eastAsia="Cambria Math" w:hAnsi="Cambria Math" w:cs="Cambria Math"/>
        </w:rPr>
        <w:t>ț</w:t>
      </w:r>
      <w:r>
        <w:t xml:space="preserve">ilor de doi membri ai personalului acolo unde este posibil) </w:t>
      </w:r>
    </w:p>
    <w:p w14:paraId="0744AA67" w14:textId="77777777" w:rsidR="009458F2" w:rsidRDefault="00F7347B">
      <w:pPr>
        <w:numPr>
          <w:ilvl w:val="0"/>
          <w:numId w:val="13"/>
        </w:numPr>
        <w:spacing w:after="134"/>
        <w:ind w:right="141" w:hanging="509"/>
      </w:pPr>
      <w:r>
        <w:t xml:space="preserve">Se vor organiza servicii de consiliere. </w:t>
      </w:r>
    </w:p>
    <w:p w14:paraId="7049E56A" w14:textId="48DDA5AD" w:rsidR="009458F2" w:rsidRDefault="00F7347B">
      <w:pPr>
        <w:numPr>
          <w:ilvl w:val="0"/>
          <w:numId w:val="13"/>
        </w:numPr>
        <w:spacing w:after="94"/>
        <w:ind w:right="141" w:hanging="509"/>
      </w:pPr>
      <w:r>
        <w:t xml:space="preserve">Vizitatorii vor fi supravegheaţi  în incinta </w:t>
      </w:r>
      <w:r w:rsidR="00D623D1">
        <w:t>centrului cultural</w:t>
      </w:r>
      <w:r>
        <w:t xml:space="preserve">. </w:t>
      </w:r>
    </w:p>
    <w:p w14:paraId="5DF315F5" w14:textId="77777777" w:rsidR="009458F2" w:rsidRDefault="00F7347B">
      <w:pPr>
        <w:numPr>
          <w:ilvl w:val="0"/>
          <w:numId w:val="13"/>
        </w:numPr>
        <w:spacing w:after="130"/>
        <w:ind w:right="141" w:hanging="509"/>
      </w:pPr>
      <w:r>
        <w:t xml:space="preserve">Se vor prevede servicii de educaţie psihologică pentru sfaturi şi consiliere. </w:t>
      </w:r>
    </w:p>
    <w:p w14:paraId="519E3AFC" w14:textId="1F305958" w:rsidR="009458F2" w:rsidRDefault="00DE4ECA">
      <w:pPr>
        <w:numPr>
          <w:ilvl w:val="0"/>
          <w:numId w:val="13"/>
        </w:numPr>
        <w:spacing w:after="101"/>
        <w:ind w:right="141" w:hanging="509"/>
      </w:pPr>
      <w:r>
        <w:t>Elevii/studentii</w:t>
      </w:r>
      <w:r w:rsidR="00F7347B">
        <w:t xml:space="preserve"> vor fi implicaţi în elaborarea unei politici de toleranţă zero pentru violenţă, limbaj şi comportare discriminatorii, grosolănii sau hărţuire.  </w:t>
      </w:r>
    </w:p>
    <w:p w14:paraId="3E49AD5D" w14:textId="77777777" w:rsidR="009458F2" w:rsidRDefault="00F7347B">
      <w:pPr>
        <w:numPr>
          <w:ilvl w:val="0"/>
          <w:numId w:val="13"/>
        </w:numPr>
        <w:spacing w:after="108"/>
        <w:ind w:right="141" w:hanging="509"/>
      </w:pPr>
      <w:r>
        <w:t xml:space="preserve">Se vor încuraja atitudinile pozitive, toleranţa şi respectul faţă de ceilalţi  </w:t>
      </w:r>
    </w:p>
    <w:p w14:paraId="2B8C9E21" w14:textId="77777777" w:rsidR="009458F2" w:rsidRDefault="00F7347B">
      <w:pPr>
        <w:spacing w:after="102"/>
        <w:ind w:left="-5" w:right="206"/>
      </w:pPr>
      <w:r>
        <w:rPr>
          <w:b/>
        </w:rPr>
        <w:t>Art. 104.</w:t>
      </w:r>
      <w:r>
        <w:t xml:space="preserve"> Se vor elabora proceduri bine cunoscute care să fie urmate în cazul producerii unui incident violent, în scopul prevenirii unor vătămări suplimentare pentru victimă şi limitării deteriorărilor suferite.  </w:t>
      </w:r>
    </w:p>
    <w:p w14:paraId="4C9B2D8E" w14:textId="77777777" w:rsidR="009458F2" w:rsidRDefault="00F7347B">
      <w:pPr>
        <w:spacing w:after="102"/>
        <w:ind w:left="-5" w:right="141"/>
      </w:pPr>
      <w:r>
        <w:rPr>
          <w:b/>
        </w:rPr>
        <w:t>Art. 105.</w:t>
      </w:r>
      <w:r>
        <w:t xml:space="preserve"> Persoana care a fost victima unei violenţe sau a fost martoră la un act de violenţă, nu va fi lăsată singură în orele ce urmează evenimentelor;  </w:t>
      </w:r>
    </w:p>
    <w:p w14:paraId="782F8B0E" w14:textId="77777777" w:rsidR="009458F2" w:rsidRDefault="00F7347B">
      <w:pPr>
        <w:spacing w:after="107"/>
        <w:ind w:left="-5" w:right="141"/>
      </w:pPr>
      <w:r>
        <w:rPr>
          <w:b/>
        </w:rPr>
        <w:t>Art. 106.</w:t>
      </w:r>
      <w:r>
        <w:t xml:space="preserve"> Conducerea trebuie să se implice, să manifeste simpatie şi sprijin pentru victimă;  </w:t>
      </w:r>
    </w:p>
    <w:p w14:paraId="52F69C8F" w14:textId="77777777" w:rsidR="009458F2" w:rsidRDefault="00F7347B">
      <w:pPr>
        <w:spacing w:after="102"/>
        <w:ind w:left="-5" w:right="0"/>
      </w:pPr>
      <w:r>
        <w:rPr>
          <w:b/>
        </w:rPr>
        <w:t>Art. 107.</w:t>
      </w:r>
      <w:r>
        <w:t xml:space="preserve"> Victimei i se va acorda sprijin psihologic imediat, dar şi ulterior, în eventualitatea unui stres post-traumatic;  </w:t>
      </w:r>
    </w:p>
    <w:p w14:paraId="59E0F92F" w14:textId="77777777" w:rsidR="009458F2" w:rsidRDefault="00F7347B">
      <w:pPr>
        <w:spacing w:after="90" w:line="259" w:lineRule="auto"/>
        <w:ind w:left="0" w:right="0" w:firstLine="0"/>
        <w:jc w:val="left"/>
      </w:pPr>
      <w:r>
        <w:t xml:space="preserve"> </w:t>
      </w:r>
    </w:p>
    <w:p w14:paraId="26C454BF" w14:textId="77777777" w:rsidR="009458F2" w:rsidRDefault="00F7347B">
      <w:pPr>
        <w:spacing w:after="85" w:line="259" w:lineRule="auto"/>
        <w:ind w:left="0" w:right="0" w:firstLine="0"/>
        <w:jc w:val="left"/>
      </w:pPr>
      <w:r>
        <w:t xml:space="preserve"> </w:t>
      </w:r>
    </w:p>
    <w:p w14:paraId="54F3E09A" w14:textId="77777777" w:rsidR="009458F2" w:rsidRDefault="00F7347B">
      <w:pPr>
        <w:spacing w:after="0" w:line="259" w:lineRule="auto"/>
        <w:ind w:left="0" w:right="0" w:firstLine="0"/>
        <w:jc w:val="left"/>
      </w:pPr>
      <w:r>
        <w:t xml:space="preserve"> </w:t>
      </w:r>
    </w:p>
    <w:p w14:paraId="2AFC5D25" w14:textId="77777777" w:rsidR="009458F2" w:rsidRDefault="00F7347B">
      <w:pPr>
        <w:pStyle w:val="Heading2"/>
        <w:spacing w:after="96"/>
        <w:ind w:left="-5"/>
      </w:pPr>
      <w:r>
        <w:t xml:space="preserve">10.3 HĂRŢUIREA </w:t>
      </w:r>
    </w:p>
    <w:p w14:paraId="2E8E2F2E" w14:textId="77777777" w:rsidR="009458F2" w:rsidRDefault="00F7347B">
      <w:pPr>
        <w:spacing w:after="102"/>
        <w:ind w:left="-5" w:right="141"/>
      </w:pPr>
      <w:r>
        <w:rPr>
          <w:b/>
        </w:rPr>
        <w:t>Art. 108.</w:t>
      </w:r>
      <w:r>
        <w:t xml:space="preserve"> Hărţuirea este un comportament iraţional, repetat, asupra unui angajat sau unui grup de angajaţi, care creează un risc pentru sănătate şi securitate. Spre deosebire de violenţă, care vine de obicei din exterior, hărţuirea se produce între colegi. </w:t>
      </w:r>
    </w:p>
    <w:p w14:paraId="1FB4D047" w14:textId="77777777" w:rsidR="009458F2" w:rsidRDefault="00F7347B">
      <w:pPr>
        <w:spacing w:after="106"/>
        <w:ind w:left="-5" w:right="141"/>
      </w:pPr>
      <w:r>
        <w:rPr>
          <w:b/>
        </w:rPr>
        <w:t>Art. 109.</w:t>
      </w:r>
      <w:r>
        <w:t xml:space="preserve"> Hărţuirea se previne cel mai bine prin dezvoltarea unei culturi a organizaţiei, cu standarde şi valori împotriva hărţuirii. Aceasta se poate realiza prin: </w:t>
      </w:r>
    </w:p>
    <w:p w14:paraId="76A70217" w14:textId="77777777" w:rsidR="009458F2" w:rsidRDefault="00F7347B">
      <w:pPr>
        <w:numPr>
          <w:ilvl w:val="0"/>
          <w:numId w:val="14"/>
        </w:numPr>
        <w:spacing w:after="98"/>
        <w:ind w:right="141" w:hanging="374"/>
      </w:pPr>
      <w:r>
        <w:t xml:space="preserve">Instruirea tuturor privind hărţuirea;  </w:t>
      </w:r>
    </w:p>
    <w:p w14:paraId="00082572" w14:textId="77777777" w:rsidR="009458F2" w:rsidRDefault="00F7347B">
      <w:pPr>
        <w:numPr>
          <w:ilvl w:val="0"/>
          <w:numId w:val="14"/>
        </w:numPr>
        <w:spacing w:after="103"/>
        <w:ind w:right="141" w:hanging="374"/>
      </w:pPr>
      <w:r>
        <w:t xml:space="preserve">Cercetarea întinderii şi naturii problemei;  </w:t>
      </w:r>
    </w:p>
    <w:p w14:paraId="539127E8" w14:textId="77777777" w:rsidR="009458F2" w:rsidRDefault="00F7347B">
      <w:pPr>
        <w:numPr>
          <w:ilvl w:val="0"/>
          <w:numId w:val="14"/>
        </w:numPr>
        <w:spacing w:after="103"/>
        <w:ind w:right="141" w:hanging="374"/>
      </w:pPr>
      <w:r>
        <w:t xml:space="preserve">Formularea unei politici cu indicaţii clare pentru interacţiunea socială;  </w:t>
      </w:r>
    </w:p>
    <w:p w14:paraId="02B4D08B" w14:textId="77777777" w:rsidR="009458F2" w:rsidRDefault="00F7347B">
      <w:pPr>
        <w:numPr>
          <w:ilvl w:val="0"/>
          <w:numId w:val="14"/>
        </w:numPr>
        <w:spacing w:after="102"/>
        <w:ind w:right="141" w:hanging="374"/>
      </w:pPr>
      <w:r>
        <w:lastRenderedPageBreak/>
        <w:t xml:space="preserve">Distribuirea efectivă a standardelor şi valorilor organizaţiei la toate nivelurile organizaţiei prin mijloace cum sunt manuale pentru personal, şedinţe de informare, ziare;  </w:t>
      </w:r>
    </w:p>
    <w:p w14:paraId="6DB11CC4" w14:textId="77777777" w:rsidR="009458F2" w:rsidRDefault="00F7347B">
      <w:pPr>
        <w:numPr>
          <w:ilvl w:val="0"/>
          <w:numId w:val="14"/>
        </w:numPr>
        <w:spacing w:after="106"/>
        <w:ind w:right="141" w:hanging="374"/>
      </w:pPr>
      <w:r>
        <w:t xml:space="preserve">Asigurarea ca standardele şi valorile organizaţiei să fie cunoscute şi respectate de toţi angajaţii;  </w:t>
      </w:r>
    </w:p>
    <w:p w14:paraId="3EA974DB" w14:textId="77777777" w:rsidR="009458F2" w:rsidRDefault="00F7347B">
      <w:pPr>
        <w:numPr>
          <w:ilvl w:val="0"/>
          <w:numId w:val="14"/>
        </w:numPr>
        <w:spacing w:after="107"/>
        <w:ind w:right="141" w:hanging="374"/>
      </w:pPr>
      <w:r>
        <w:t xml:space="preserve">Stabilirea unui contact independent pentru angajaţi;  </w:t>
      </w:r>
    </w:p>
    <w:p w14:paraId="05F4C476" w14:textId="77777777" w:rsidR="009458F2" w:rsidRDefault="00F7347B">
      <w:pPr>
        <w:pStyle w:val="Heading1"/>
        <w:ind w:left="-5"/>
      </w:pPr>
      <w:r>
        <w:rPr>
          <w:b w:val="0"/>
        </w:rPr>
        <w:t xml:space="preserve"> </w:t>
      </w:r>
      <w:r>
        <w:t xml:space="preserve">10. 4. AFECŢIUNI MUSCULO-SCHELETICE </w:t>
      </w:r>
    </w:p>
    <w:p w14:paraId="1A21A09C" w14:textId="77777777" w:rsidR="009458F2" w:rsidRDefault="00F7347B">
      <w:pPr>
        <w:spacing w:after="102"/>
        <w:ind w:left="-5" w:right="141"/>
      </w:pPr>
      <w:r>
        <w:rPr>
          <w:b/>
        </w:rPr>
        <w:t>Art. 110.</w:t>
      </w:r>
      <w:r>
        <w:t xml:space="preserve"> Manipularea manuală implică mişcarea unor greutăţi mari prin forţa mâinilor sau a corpului şi trebuie să fie evitată. Afecţiunile profesionale ale membrelor superioare pot apare datorită unei proiectări ergonomice slabe a locurilor de muncă, de exemplu în activitatea prelungită la calculator la birourile şcolii. De asemenea, mutarea echipamentului pentru exerciţii fizice poate conduce la dureri de spate. </w:t>
      </w:r>
    </w:p>
    <w:p w14:paraId="171B4DED" w14:textId="77777777" w:rsidR="009458F2" w:rsidRDefault="00F7347B">
      <w:pPr>
        <w:spacing w:after="131"/>
        <w:ind w:left="-5" w:right="141"/>
      </w:pPr>
      <w:r>
        <w:rPr>
          <w:b/>
        </w:rPr>
        <w:t>Art. 111.</w:t>
      </w:r>
      <w:r>
        <w:t xml:space="preserve"> Activităţile care pot produce afecţiuni musculo-scheletice sunt  </w:t>
      </w:r>
    </w:p>
    <w:p w14:paraId="0D893AFE" w14:textId="77777777" w:rsidR="009458F2" w:rsidRDefault="00F7347B">
      <w:pPr>
        <w:numPr>
          <w:ilvl w:val="0"/>
          <w:numId w:val="15"/>
        </w:numPr>
        <w:ind w:right="141" w:hanging="346"/>
      </w:pPr>
      <w:r>
        <w:t xml:space="preserve">dactilografierea într-o poziţie necorespunzătoare,  </w:t>
      </w:r>
    </w:p>
    <w:p w14:paraId="64A8D719" w14:textId="77777777" w:rsidR="009458F2" w:rsidRDefault="00F7347B">
      <w:pPr>
        <w:numPr>
          <w:ilvl w:val="0"/>
          <w:numId w:val="15"/>
        </w:numPr>
        <w:ind w:right="141" w:hanging="346"/>
      </w:pPr>
      <w:r>
        <w:t xml:space="preserve">mişcări repetate foarte des,  </w:t>
      </w:r>
    </w:p>
    <w:p w14:paraId="3C50B618" w14:textId="77777777" w:rsidR="009458F2" w:rsidRDefault="00F7347B">
      <w:pPr>
        <w:numPr>
          <w:ilvl w:val="0"/>
          <w:numId w:val="15"/>
        </w:numPr>
        <w:ind w:right="141" w:hanging="346"/>
      </w:pPr>
      <w:r>
        <w:t xml:space="preserve">presiunea manuală directă pe ţesuturi ale corpului,  </w:t>
      </w:r>
    </w:p>
    <w:p w14:paraId="7F6692A7" w14:textId="77777777" w:rsidR="009458F2" w:rsidRDefault="00F7347B">
      <w:pPr>
        <w:numPr>
          <w:ilvl w:val="0"/>
          <w:numId w:val="15"/>
        </w:numPr>
        <w:ind w:right="141" w:hanging="346"/>
      </w:pPr>
      <w:r>
        <w:t xml:space="preserve">organizarea proastă a muncii (şi modul în care o percep lucrătorii),  </w:t>
      </w:r>
      <w:r>
        <w:rPr>
          <w:rFonts w:ascii="Segoe UI Symbol" w:eastAsia="Segoe UI Symbol" w:hAnsi="Segoe UI Symbol" w:cs="Segoe UI Symbol"/>
        </w:rPr>
        <w:t></w:t>
      </w:r>
      <w:r>
        <w:rPr>
          <w:rFonts w:ascii="Arial" w:eastAsia="Arial" w:hAnsi="Arial" w:cs="Arial"/>
        </w:rPr>
        <w:t xml:space="preserve"> </w:t>
      </w:r>
      <w:r>
        <w:t xml:space="preserve">scrisul pe tablă la înălţimi mai mari decât înălţimea umerilor, etc. </w:t>
      </w:r>
    </w:p>
    <w:p w14:paraId="1D150C01" w14:textId="77777777" w:rsidR="009458F2" w:rsidRDefault="00F7347B">
      <w:pPr>
        <w:spacing w:after="94"/>
        <w:ind w:left="-5" w:right="0"/>
      </w:pPr>
      <w:r>
        <w:rPr>
          <w:b/>
        </w:rPr>
        <w:t>Art. 112.</w:t>
      </w:r>
      <w:r>
        <w:t xml:space="preserve"> Pentru a evita riscurile de afec</w:t>
      </w:r>
      <w:r>
        <w:rPr>
          <w:rFonts w:ascii="Cambria Math" w:eastAsia="Cambria Math" w:hAnsi="Cambria Math" w:cs="Cambria Math"/>
        </w:rPr>
        <w:t>ț</w:t>
      </w:r>
      <w:r>
        <w:t xml:space="preserve">iuni musculo-scheletice </w:t>
      </w:r>
    </w:p>
    <w:p w14:paraId="4B7A353D" w14:textId="77777777" w:rsidR="009458F2" w:rsidRDefault="00F7347B">
      <w:pPr>
        <w:numPr>
          <w:ilvl w:val="0"/>
          <w:numId w:val="16"/>
        </w:numPr>
        <w:spacing w:after="103"/>
        <w:ind w:right="141" w:hanging="374"/>
      </w:pPr>
      <w:r>
        <w:t xml:space="preserve">se evaluează riscurile care nu pot fi evitate </w:t>
      </w:r>
    </w:p>
    <w:p w14:paraId="2A594BD0" w14:textId="77777777" w:rsidR="009458F2" w:rsidRDefault="00F7347B">
      <w:pPr>
        <w:numPr>
          <w:ilvl w:val="0"/>
          <w:numId w:val="16"/>
        </w:numPr>
        <w:spacing w:after="98"/>
        <w:ind w:right="141" w:hanging="374"/>
      </w:pPr>
      <w:r>
        <w:t xml:space="preserve">se combat riscurile la sursă </w:t>
      </w:r>
    </w:p>
    <w:p w14:paraId="3EBE3E8F" w14:textId="77777777" w:rsidR="009458F2" w:rsidRDefault="00F7347B">
      <w:pPr>
        <w:numPr>
          <w:ilvl w:val="0"/>
          <w:numId w:val="16"/>
        </w:numPr>
        <w:spacing w:after="103"/>
        <w:ind w:right="141" w:hanging="374"/>
      </w:pPr>
      <w:r>
        <w:t xml:space="preserve">se adaptează munca la individ </w:t>
      </w:r>
    </w:p>
    <w:p w14:paraId="2372BF2E" w14:textId="77777777" w:rsidR="009458F2" w:rsidRDefault="00F7347B">
      <w:pPr>
        <w:numPr>
          <w:ilvl w:val="0"/>
          <w:numId w:val="16"/>
        </w:numPr>
        <w:spacing w:after="98"/>
        <w:ind w:right="141" w:hanging="374"/>
      </w:pPr>
      <w:r>
        <w:t xml:space="preserve">se înlocuiesc elementele periculoase cu cele nepericuloase sau mai puţin periculoase.  </w:t>
      </w:r>
    </w:p>
    <w:p w14:paraId="041D0947" w14:textId="77777777" w:rsidR="009458F2" w:rsidRDefault="00F7347B">
      <w:pPr>
        <w:numPr>
          <w:ilvl w:val="0"/>
          <w:numId w:val="16"/>
        </w:numPr>
        <w:spacing w:after="103"/>
        <w:ind w:right="141" w:hanging="374"/>
      </w:pPr>
      <w:r>
        <w:t xml:space="preserve">se elaborează o politică de prevenire globală, coerentă.  </w:t>
      </w:r>
    </w:p>
    <w:p w14:paraId="68F999CB" w14:textId="77777777" w:rsidR="009458F2" w:rsidRDefault="00F7347B">
      <w:pPr>
        <w:numPr>
          <w:ilvl w:val="0"/>
          <w:numId w:val="16"/>
        </w:numPr>
        <w:spacing w:after="102"/>
        <w:ind w:right="141" w:hanging="374"/>
      </w:pPr>
      <w:r>
        <w:t xml:space="preserve">se accentuează faptul că măsurile de prevenire colective au prioritate faţă de măsurile de prevenire individuale.  </w:t>
      </w:r>
    </w:p>
    <w:p w14:paraId="4A8DF901" w14:textId="77777777" w:rsidR="009458F2" w:rsidRDefault="00F7347B">
      <w:pPr>
        <w:numPr>
          <w:ilvl w:val="0"/>
          <w:numId w:val="16"/>
        </w:numPr>
        <w:ind w:right="141" w:hanging="374"/>
      </w:pPr>
      <w:r>
        <w:t xml:space="preserve">se realizează formarea şi perfecţionarea adecvate ale angajaţilor. </w:t>
      </w:r>
    </w:p>
    <w:p w14:paraId="439689A8" w14:textId="77777777" w:rsidR="009458F2" w:rsidRDefault="00F7347B">
      <w:pPr>
        <w:spacing w:after="0" w:line="259" w:lineRule="auto"/>
        <w:ind w:left="0" w:right="0" w:firstLine="0"/>
        <w:jc w:val="left"/>
      </w:pPr>
      <w:r>
        <w:t xml:space="preserve"> </w:t>
      </w:r>
    </w:p>
    <w:p w14:paraId="012BDA43" w14:textId="77777777" w:rsidR="009458F2" w:rsidRDefault="00F7347B">
      <w:pPr>
        <w:pStyle w:val="Heading1"/>
        <w:ind w:left="-5"/>
      </w:pPr>
      <w:r>
        <w:t xml:space="preserve">BIBLIOGRAFIE </w:t>
      </w:r>
    </w:p>
    <w:p w14:paraId="0A60E2DB" w14:textId="77777777" w:rsidR="009458F2" w:rsidRDefault="00F7347B">
      <w:pPr>
        <w:spacing w:after="85" w:line="259" w:lineRule="auto"/>
        <w:ind w:left="403" w:right="0" w:firstLine="0"/>
        <w:jc w:val="left"/>
      </w:pPr>
      <w:r>
        <w:t xml:space="preserve"> </w:t>
      </w:r>
    </w:p>
    <w:p w14:paraId="41EBACF9" w14:textId="77777777" w:rsidR="009458F2" w:rsidRDefault="00F7347B">
      <w:pPr>
        <w:numPr>
          <w:ilvl w:val="0"/>
          <w:numId w:val="17"/>
        </w:numPr>
        <w:spacing w:after="103"/>
        <w:ind w:right="141" w:hanging="394"/>
      </w:pPr>
      <w:r>
        <w:t xml:space="preserve">LEGEA Nr. 319 din 14 iulie 2006 a securităţii şi sănătăţii în muncă </w:t>
      </w:r>
    </w:p>
    <w:p w14:paraId="0957A164" w14:textId="77777777" w:rsidR="009458F2" w:rsidRDefault="00F7347B">
      <w:pPr>
        <w:numPr>
          <w:ilvl w:val="0"/>
          <w:numId w:val="17"/>
        </w:numPr>
        <w:spacing w:after="102"/>
        <w:ind w:right="141" w:hanging="394"/>
      </w:pPr>
      <w:r>
        <w:t xml:space="preserve">HOTĂRÂREA nr. 1.425 din 11 octombrie 2006 (*actualizată*) pentru aprobarea Normelor metodologice de aplicare a prevederilor Legii securităţii şi sănătăţii în muncă nr. 319/2006  </w:t>
      </w:r>
    </w:p>
    <w:p w14:paraId="01D73BB8" w14:textId="77777777" w:rsidR="009458F2" w:rsidRDefault="00F7347B">
      <w:pPr>
        <w:numPr>
          <w:ilvl w:val="0"/>
          <w:numId w:val="17"/>
        </w:numPr>
        <w:spacing w:after="101"/>
        <w:ind w:right="141" w:hanging="394"/>
      </w:pPr>
      <w:r>
        <w:t xml:space="preserve">HOTĂRÂREA nr.1.051 din 9 august 2006 privind cerinţele minime de securitate şi sănătate pentru manipularea manuală a maselor care prezintă riscuri pentru lucrători, în special de afecţiuni dorsolombare </w:t>
      </w:r>
    </w:p>
    <w:p w14:paraId="391AB2C6" w14:textId="77777777" w:rsidR="009458F2" w:rsidRDefault="00F7347B">
      <w:pPr>
        <w:numPr>
          <w:ilvl w:val="0"/>
          <w:numId w:val="17"/>
        </w:numPr>
        <w:spacing w:after="106"/>
        <w:ind w:right="141" w:hanging="394"/>
      </w:pPr>
      <w:r>
        <w:lastRenderedPageBreak/>
        <w:t xml:space="preserve">HOTĂRÂREA nr.1.048 din 9 august 2006 privind cerinţele minime de securitate şi sănătate pentru utilizarea de către lucrători a echipamentelor individuale de protecţie la locul de muncă. </w:t>
      </w:r>
    </w:p>
    <w:p w14:paraId="504920DC" w14:textId="77777777" w:rsidR="009458F2" w:rsidRDefault="00F7347B">
      <w:pPr>
        <w:numPr>
          <w:ilvl w:val="0"/>
          <w:numId w:val="17"/>
        </w:numPr>
        <w:spacing w:after="102"/>
        <w:ind w:right="141" w:hanging="394"/>
      </w:pPr>
      <w:r>
        <w:t xml:space="preserve">HOTĂRÂREA nr. 1.091 din 16 august 2006 privind cerinţele minime de securitate şi sănătate pentru locul de muncă. </w:t>
      </w:r>
    </w:p>
    <w:p w14:paraId="207E7AFB" w14:textId="77777777" w:rsidR="009458F2" w:rsidRDefault="00F7347B">
      <w:pPr>
        <w:numPr>
          <w:ilvl w:val="0"/>
          <w:numId w:val="17"/>
        </w:numPr>
        <w:spacing w:after="106"/>
        <w:ind w:right="141" w:hanging="394"/>
      </w:pPr>
      <w:r>
        <w:t xml:space="preserve">HOTĂRÂREA nr.971 din 26 iulie 2006 privind cerinţele minime pentru semnalizarea de securitate şi/sau de sănătate la locul de muncă. </w:t>
      </w:r>
    </w:p>
    <w:p w14:paraId="2F40A79B" w14:textId="77777777" w:rsidR="009458F2" w:rsidRDefault="00F7347B">
      <w:pPr>
        <w:numPr>
          <w:ilvl w:val="0"/>
          <w:numId w:val="17"/>
        </w:numPr>
        <w:spacing w:after="102"/>
        <w:ind w:right="141" w:hanging="394"/>
      </w:pPr>
      <w:r>
        <w:t xml:space="preserve">HOTĂRÂREA nr.1.146 din 30 august 2006 privind cerinţele minime de securitate şi sănătate pentru utilizarea în muncă de către lucrători a echipamentelor de muncă. </w:t>
      </w:r>
    </w:p>
    <w:p w14:paraId="5E6AB688" w14:textId="77777777" w:rsidR="009458F2" w:rsidRDefault="00F7347B">
      <w:pPr>
        <w:numPr>
          <w:ilvl w:val="0"/>
          <w:numId w:val="17"/>
        </w:numPr>
        <w:ind w:right="141" w:hanging="394"/>
      </w:pPr>
      <w:r>
        <w:t xml:space="preserve">ORDONANŢA DE URGENŢĂ A GUVERNULUI nr. 195/2002 privind circulaţia pe drumurile publice,  republicată, cu modificările şi completările ulterioare. </w:t>
      </w:r>
    </w:p>
    <w:p w14:paraId="3EE95559" w14:textId="77777777" w:rsidR="009458F2" w:rsidRDefault="00F7347B">
      <w:pPr>
        <w:spacing w:after="0" w:line="259" w:lineRule="auto"/>
        <w:ind w:left="0" w:right="0" w:firstLine="0"/>
        <w:jc w:val="left"/>
      </w:pPr>
      <w:r>
        <w:t xml:space="preserve">  </w:t>
      </w:r>
    </w:p>
    <w:p w14:paraId="187C1E49" w14:textId="77777777" w:rsidR="009458F2" w:rsidRDefault="00F7347B">
      <w:pPr>
        <w:spacing w:after="0" w:line="259" w:lineRule="auto"/>
        <w:ind w:left="0" w:right="0" w:firstLine="0"/>
        <w:jc w:val="left"/>
      </w:pPr>
      <w:r>
        <w:t xml:space="preserve"> </w:t>
      </w:r>
    </w:p>
    <w:p w14:paraId="6CA2A006" w14:textId="77777777" w:rsidR="009458F2" w:rsidRDefault="00F7347B">
      <w:pPr>
        <w:spacing w:after="0" w:line="259" w:lineRule="auto"/>
        <w:ind w:left="0" w:right="0" w:firstLine="0"/>
        <w:jc w:val="left"/>
      </w:pPr>
      <w:r>
        <w:t xml:space="preserve"> </w:t>
      </w:r>
    </w:p>
    <w:p w14:paraId="35E1E74A" w14:textId="77777777" w:rsidR="009458F2" w:rsidRDefault="00F7347B">
      <w:pPr>
        <w:spacing w:after="96" w:line="250" w:lineRule="auto"/>
        <w:ind w:left="-5" w:right="0"/>
      </w:pPr>
      <w:r>
        <w:rPr>
          <w:b/>
        </w:rPr>
        <w:t xml:space="preserve">NOTĂ: </w:t>
      </w:r>
    </w:p>
    <w:p w14:paraId="3672C4F2" w14:textId="2F391870" w:rsidR="009458F2" w:rsidRDefault="00F7347B">
      <w:pPr>
        <w:numPr>
          <w:ilvl w:val="0"/>
          <w:numId w:val="18"/>
        </w:numPr>
        <w:spacing w:after="102"/>
        <w:ind w:right="141"/>
      </w:pPr>
      <w:r>
        <w:t xml:space="preserve">Prezenta instrucţiune devine document cu răspundere juridică în cadrul </w:t>
      </w:r>
      <w:r w:rsidR="00D623D1">
        <w:t>centrului cultural</w:t>
      </w:r>
      <w:r>
        <w:t xml:space="preserve"> din momentul în care rectorul aprobă prin semnătură şi ştampilă acest document. </w:t>
      </w:r>
    </w:p>
    <w:p w14:paraId="6BFA4131" w14:textId="77777777" w:rsidR="009458F2" w:rsidRDefault="00F7347B">
      <w:pPr>
        <w:numPr>
          <w:ilvl w:val="0"/>
          <w:numId w:val="18"/>
        </w:numPr>
        <w:spacing w:after="102"/>
        <w:ind w:right="141"/>
      </w:pPr>
      <w:r>
        <w:t xml:space="preserve">Acest document de la data intrării lui în vigoare şi până la înlocuirea lui cu un alt document ca urmare a schimbărilor legislative esenţiale în domeniul securităţii şi sănătăţii în muncă la nivel european sau naţional, este considerat un document de lucru, deci se pot face modificări de conţinut la unele articole, înlocuirea unor articole sau ştergeri în totalitate. </w:t>
      </w:r>
    </w:p>
    <w:p w14:paraId="7AA3E75D" w14:textId="7915F168" w:rsidR="009458F2" w:rsidRDefault="00F7347B">
      <w:pPr>
        <w:numPr>
          <w:ilvl w:val="0"/>
          <w:numId w:val="18"/>
        </w:numPr>
        <w:spacing w:after="106"/>
        <w:ind w:right="141"/>
      </w:pPr>
      <w:r>
        <w:t xml:space="preserve">Modificările se fac de către persoana desemnată cu securitatea şi sănătatea în muncă din cadrul </w:t>
      </w:r>
      <w:r w:rsidR="00D623D1">
        <w:t>centrului cultural</w:t>
      </w:r>
      <w:r>
        <w:t xml:space="preserve"> sau serviciul extern de prevenire şi protecţie care prestează servicii pe bază de contract către universitate. Modificările de conţinut, sau forma nouă a unui articol se realizează prin bararea a articolului respectiv şi completarea pe verso articolul modificat.  </w:t>
      </w:r>
    </w:p>
    <w:p w14:paraId="7CEFD0A5" w14:textId="77777777" w:rsidR="009458F2" w:rsidRDefault="00F7347B">
      <w:pPr>
        <w:numPr>
          <w:ilvl w:val="0"/>
          <w:numId w:val="18"/>
        </w:numPr>
        <w:spacing w:after="102"/>
        <w:ind w:right="141"/>
      </w:pPr>
      <w:r>
        <w:t xml:space="preserve">Modificarea se certifică cu semnătura şi ştampila rectorului şi se trece obligatoriu şi data la care întră în vigoare noul conţinut. </w:t>
      </w:r>
    </w:p>
    <w:p w14:paraId="17243F82" w14:textId="4769A8D4" w:rsidR="009458F2" w:rsidRDefault="00F7347B">
      <w:pPr>
        <w:numPr>
          <w:ilvl w:val="0"/>
          <w:numId w:val="18"/>
        </w:numPr>
        <w:spacing w:after="106"/>
        <w:ind w:right="141"/>
      </w:pPr>
      <w:r>
        <w:t xml:space="preserve">Abrogarea conţinutului unui articol din prezenta instrucţiune se face de către persoana desemnată cu securitatea şi sănătatea în muncă din cadrul </w:t>
      </w:r>
      <w:r w:rsidR="00D623D1">
        <w:t>centrului cultural</w:t>
      </w:r>
      <w:r>
        <w:t xml:space="preserve"> sau serviciul extern de prevenire şi protecţie. </w:t>
      </w:r>
    </w:p>
    <w:p w14:paraId="64A5118D" w14:textId="77777777" w:rsidR="009458F2" w:rsidRDefault="00F7347B">
      <w:pPr>
        <w:numPr>
          <w:ilvl w:val="0"/>
          <w:numId w:val="18"/>
        </w:numPr>
        <w:ind w:right="141"/>
      </w:pPr>
      <w:r>
        <w:t xml:space="preserve">Abrogarea se realizează prin bararea articolului respectiv şi se certifică cu semnătura şi ştampila rectorului. </w:t>
      </w:r>
    </w:p>
    <w:sectPr w:rsidR="009458F2">
      <w:headerReference w:type="even" r:id="rId13"/>
      <w:headerReference w:type="default" r:id="rId14"/>
      <w:footerReference w:type="even" r:id="rId15"/>
      <w:footerReference w:type="default" r:id="rId16"/>
      <w:headerReference w:type="first" r:id="rId17"/>
      <w:footerReference w:type="first" r:id="rId18"/>
      <w:pgSz w:w="12240" w:h="15840"/>
      <w:pgMar w:top="1311" w:right="1124" w:bottom="1215" w:left="1584" w:header="708" w:footer="6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BF735" w14:textId="77777777" w:rsidR="00BC6A66" w:rsidRDefault="00BC6A66">
      <w:pPr>
        <w:spacing w:after="0" w:line="240" w:lineRule="auto"/>
      </w:pPr>
      <w:r>
        <w:separator/>
      </w:r>
    </w:p>
  </w:endnote>
  <w:endnote w:type="continuationSeparator" w:id="0">
    <w:p w14:paraId="563A630D" w14:textId="77777777" w:rsidR="00BC6A66" w:rsidRDefault="00BC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7BDBC" w14:textId="77777777" w:rsidR="009458F2" w:rsidRDefault="00F7347B">
    <w:pPr>
      <w:spacing w:after="0" w:line="259" w:lineRule="auto"/>
      <w:ind w:left="0" w:right="209" w:firstLine="0"/>
      <w:jc w:val="center"/>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43561CF" wp14:editId="2EF5FAFF">
              <wp:simplePos x="0" y="0"/>
              <wp:positionH relativeFrom="page">
                <wp:posOffset>987552</wp:posOffset>
              </wp:positionH>
              <wp:positionV relativeFrom="page">
                <wp:posOffset>9384792</wp:posOffset>
              </wp:positionV>
              <wp:extent cx="5742432" cy="213360"/>
              <wp:effectExtent l="0" t="0" r="0" b="0"/>
              <wp:wrapNone/>
              <wp:docPr id="28468" name="Group 28468"/>
              <wp:cNvGraphicFramePr/>
              <a:graphic xmlns:a="http://schemas.openxmlformats.org/drawingml/2006/main">
                <a:graphicData uri="http://schemas.microsoft.com/office/word/2010/wordprocessingGroup">
                  <wpg:wgp>
                    <wpg:cNvGrpSpPr/>
                    <wpg:grpSpPr>
                      <a:xfrm>
                        <a:off x="0" y="0"/>
                        <a:ext cx="5742432" cy="213360"/>
                        <a:chOff x="0" y="0"/>
                        <a:chExt cx="5742432" cy="213360"/>
                      </a:xfrm>
                    </wpg:grpSpPr>
                    <pic:pic xmlns:pic="http://schemas.openxmlformats.org/drawingml/2006/picture">
                      <pic:nvPicPr>
                        <pic:cNvPr id="28469" name="Picture 28469"/>
                        <pic:cNvPicPr/>
                      </pic:nvPicPr>
                      <pic:blipFill>
                        <a:blip r:embed="rId1"/>
                        <a:stretch>
                          <a:fillRect/>
                        </a:stretch>
                      </pic:blipFill>
                      <pic:spPr>
                        <a:xfrm>
                          <a:off x="18288" y="15240"/>
                          <a:ext cx="344424" cy="198120"/>
                        </a:xfrm>
                        <a:prstGeom prst="rect">
                          <a:avLst/>
                        </a:prstGeom>
                      </pic:spPr>
                    </pic:pic>
                    <wps:wsp>
                      <wps:cNvPr id="29106" name="Shape 29106"/>
                      <wps:cNvSpPr/>
                      <wps:spPr>
                        <a:xfrm>
                          <a:off x="0" y="0"/>
                          <a:ext cx="5742432" cy="9144"/>
                        </a:xfrm>
                        <a:custGeom>
                          <a:avLst/>
                          <a:gdLst/>
                          <a:ahLst/>
                          <a:cxnLst/>
                          <a:rect l="0" t="0" r="0" b="0"/>
                          <a:pathLst>
                            <a:path w="5742432" h="9144">
                              <a:moveTo>
                                <a:pt x="0" y="0"/>
                              </a:moveTo>
                              <a:lnTo>
                                <a:pt x="5742432" y="0"/>
                              </a:lnTo>
                              <a:lnTo>
                                <a:pt x="5742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468" style="width:452.16pt;height:16.8pt;position:absolute;z-index:-2147483637;mso-position-horizontal-relative:page;mso-position-horizontal:absolute;margin-left:77.76pt;mso-position-vertical-relative:page;margin-top:738.96pt;" coordsize="57424,2133">
              <v:shape id="Picture 28469" style="position:absolute;width:3444;height:1981;left:182;top:152;" filled="f">
                <v:imagedata r:id="rId13"/>
              </v:shape>
              <v:shape id="Shape 29107" style="position:absolute;width:57424;height:91;left:0;top:0;" coordsize="5742432,9144" path="m0,0l5742432,0l5742432,9144l0,9144l0,0">
                <v:stroke weight="0pt" endcap="flat" joinstyle="miter" miterlimit="10" on="false" color="#000000" opacity="0"/>
                <v:fill on="true" color="#000000"/>
              </v:shape>
            </v:group>
          </w:pict>
        </mc:Fallback>
      </mc:AlternateContent>
    </w:r>
    <w:r>
      <w:rPr>
        <w:b/>
        <w:sz w:val="19"/>
      </w:rPr>
      <w:t xml:space="preserve"> INSTRUCŢIUNI PROPRII DE SCURITATE ŞI SĂNĂTATE ÎN MUNCĂ                    Pagini </w:t>
    </w:r>
    <w:r>
      <w:fldChar w:fldCharType="begin"/>
    </w:r>
    <w:r>
      <w:instrText xml:space="preserve"> PAGE   \* MERGEFORMAT </w:instrText>
    </w:r>
    <w:r>
      <w:fldChar w:fldCharType="separate"/>
    </w:r>
    <w:r>
      <w:rPr>
        <w:b/>
        <w:sz w:val="19"/>
      </w:rPr>
      <w:t>2</w:t>
    </w:r>
    <w:r>
      <w:rPr>
        <w:b/>
        <w:sz w:val="19"/>
      </w:rPr>
      <w:fldChar w:fldCharType="end"/>
    </w:r>
    <w:r>
      <w:rPr>
        <w:b/>
        <w:sz w:val="19"/>
      </w:rPr>
      <w:t xml:space="preserve"> din </w:t>
    </w:r>
    <w:r w:rsidR="00BC6A66">
      <w:fldChar w:fldCharType="begin"/>
    </w:r>
    <w:r w:rsidR="00BC6A66">
      <w:instrText xml:space="preserve"> NUMPAGES   \* MERGEFORMAT </w:instrText>
    </w:r>
    <w:r w:rsidR="00BC6A66">
      <w:fldChar w:fldCharType="separate"/>
    </w:r>
    <w:r>
      <w:rPr>
        <w:b/>
        <w:sz w:val="19"/>
      </w:rPr>
      <w:t>19</w:t>
    </w:r>
    <w:r w:rsidR="00BC6A66">
      <w:rPr>
        <w:b/>
        <w:sz w:val="19"/>
      </w:rPr>
      <w:fldChar w:fldCharType="end"/>
    </w:r>
    <w:r>
      <w:rPr>
        <w:b/>
        <w:sz w:val="19"/>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5544A" w14:textId="77777777" w:rsidR="002C11AE" w:rsidRDefault="002C11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A2068" w14:textId="77777777" w:rsidR="009458F2" w:rsidRDefault="009458F2">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2C840" w14:textId="77777777" w:rsidR="009458F2" w:rsidRDefault="00F7347B">
    <w:pPr>
      <w:spacing w:after="0" w:line="259" w:lineRule="auto"/>
      <w:ind w:left="0" w:right="168" w:firstLine="0"/>
      <w:jc w:val="center"/>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14:anchorId="54538111" wp14:editId="228B5A05">
              <wp:simplePos x="0" y="0"/>
              <wp:positionH relativeFrom="page">
                <wp:posOffset>987552</wp:posOffset>
              </wp:positionH>
              <wp:positionV relativeFrom="page">
                <wp:posOffset>9384792</wp:posOffset>
              </wp:positionV>
              <wp:extent cx="5742432" cy="213360"/>
              <wp:effectExtent l="0" t="0" r="0" b="0"/>
              <wp:wrapNone/>
              <wp:docPr id="28565" name="Group 28565"/>
              <wp:cNvGraphicFramePr/>
              <a:graphic xmlns:a="http://schemas.openxmlformats.org/drawingml/2006/main">
                <a:graphicData uri="http://schemas.microsoft.com/office/word/2010/wordprocessingGroup">
                  <wpg:wgp>
                    <wpg:cNvGrpSpPr/>
                    <wpg:grpSpPr>
                      <a:xfrm>
                        <a:off x="0" y="0"/>
                        <a:ext cx="5742432" cy="213360"/>
                        <a:chOff x="0" y="0"/>
                        <a:chExt cx="5742432" cy="213360"/>
                      </a:xfrm>
                    </wpg:grpSpPr>
                    <pic:pic xmlns:pic="http://schemas.openxmlformats.org/drawingml/2006/picture">
                      <pic:nvPicPr>
                        <pic:cNvPr id="28566" name="Picture 28566"/>
                        <pic:cNvPicPr/>
                      </pic:nvPicPr>
                      <pic:blipFill>
                        <a:blip r:embed="rId1"/>
                        <a:stretch>
                          <a:fillRect/>
                        </a:stretch>
                      </pic:blipFill>
                      <pic:spPr>
                        <a:xfrm>
                          <a:off x="18288" y="15240"/>
                          <a:ext cx="344424" cy="198120"/>
                        </a:xfrm>
                        <a:prstGeom prst="rect">
                          <a:avLst/>
                        </a:prstGeom>
                      </pic:spPr>
                    </pic:pic>
                    <wps:wsp>
                      <wps:cNvPr id="29112" name="Shape 29112"/>
                      <wps:cNvSpPr/>
                      <wps:spPr>
                        <a:xfrm>
                          <a:off x="0" y="0"/>
                          <a:ext cx="5742432" cy="9144"/>
                        </a:xfrm>
                        <a:custGeom>
                          <a:avLst/>
                          <a:gdLst/>
                          <a:ahLst/>
                          <a:cxnLst/>
                          <a:rect l="0" t="0" r="0" b="0"/>
                          <a:pathLst>
                            <a:path w="5742432" h="9144">
                              <a:moveTo>
                                <a:pt x="0" y="0"/>
                              </a:moveTo>
                              <a:lnTo>
                                <a:pt x="5742432" y="0"/>
                              </a:lnTo>
                              <a:lnTo>
                                <a:pt x="5742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565" style="width:452.16pt;height:16.8pt;position:absolute;z-index:-2147483637;mso-position-horizontal-relative:page;mso-position-horizontal:absolute;margin-left:77.76pt;mso-position-vertical-relative:page;margin-top:738.96pt;" coordsize="57424,2133">
              <v:shape id="Picture 28566" style="position:absolute;width:3444;height:1981;left:182;top:152;" filled="f">
                <v:imagedata r:id="rId13"/>
              </v:shape>
              <v:shape id="Shape 29113" style="position:absolute;width:57424;height:91;left:0;top:0;" coordsize="5742432,9144" path="m0,0l5742432,0l5742432,9144l0,9144l0,0">
                <v:stroke weight="0pt" endcap="flat" joinstyle="miter" miterlimit="10" on="false" color="#000000" opacity="0"/>
                <v:fill on="true" color="#000000"/>
              </v:shape>
            </v:group>
          </w:pict>
        </mc:Fallback>
      </mc:AlternateContent>
    </w:r>
    <w:r>
      <w:rPr>
        <w:b/>
        <w:sz w:val="19"/>
      </w:rPr>
      <w:t xml:space="preserve"> INSTRUCŢIUNI PROPRII DE SCURITATE ŞI SĂNĂTATE ÎN MUNCĂ                    Pagini </w:t>
    </w:r>
    <w:r>
      <w:fldChar w:fldCharType="begin"/>
    </w:r>
    <w:r>
      <w:instrText xml:space="preserve"> PAGE   \* MERGEFORMAT </w:instrText>
    </w:r>
    <w:r>
      <w:fldChar w:fldCharType="separate"/>
    </w:r>
    <w:r>
      <w:rPr>
        <w:b/>
        <w:sz w:val="19"/>
      </w:rPr>
      <w:t>10</w:t>
    </w:r>
    <w:r>
      <w:rPr>
        <w:b/>
        <w:sz w:val="19"/>
      </w:rPr>
      <w:fldChar w:fldCharType="end"/>
    </w:r>
    <w:r>
      <w:rPr>
        <w:b/>
        <w:sz w:val="19"/>
      </w:rPr>
      <w:t xml:space="preserve"> din </w:t>
    </w:r>
    <w:r w:rsidR="00BC6A66">
      <w:fldChar w:fldCharType="begin"/>
    </w:r>
    <w:r w:rsidR="00BC6A66">
      <w:instrText xml:space="preserve"> NUMPAGES   \* MERGEFORMAT </w:instrText>
    </w:r>
    <w:r w:rsidR="00BC6A66">
      <w:fldChar w:fldCharType="separate"/>
    </w:r>
    <w:r>
      <w:rPr>
        <w:b/>
        <w:sz w:val="19"/>
      </w:rPr>
      <w:t>19</w:t>
    </w:r>
    <w:r w:rsidR="00BC6A66">
      <w:rPr>
        <w:b/>
        <w:sz w:val="19"/>
      </w:rPr>
      <w:fldChar w:fldCharType="end"/>
    </w:r>
    <w:r>
      <w:rPr>
        <w:b/>
        <w:sz w:val="19"/>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5CE2A" w14:textId="70AFBF03" w:rsidR="009458F2" w:rsidRPr="00DE686A" w:rsidRDefault="009458F2" w:rsidP="00DE686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31FA3" w14:textId="77777777" w:rsidR="009458F2" w:rsidRDefault="00F7347B">
    <w:pPr>
      <w:spacing w:after="0" w:line="259" w:lineRule="auto"/>
      <w:ind w:left="0" w:right="168" w:firstLine="0"/>
      <w:jc w:val="center"/>
    </w:pPr>
    <w:r>
      <w:rPr>
        <w:rFonts w:ascii="Calibri" w:eastAsia="Calibri" w:hAnsi="Calibri" w:cs="Calibri"/>
        <w:noProof/>
        <w:sz w:val="22"/>
      </w:rPr>
      <mc:AlternateContent>
        <mc:Choice Requires="wpg">
          <w:drawing>
            <wp:anchor distT="0" distB="0" distL="114300" distR="114300" simplePos="0" relativeHeight="251667456" behindDoc="1" locked="0" layoutInCell="1" allowOverlap="1" wp14:anchorId="00DA2BFD" wp14:editId="4CD6430E">
              <wp:simplePos x="0" y="0"/>
              <wp:positionH relativeFrom="page">
                <wp:posOffset>987552</wp:posOffset>
              </wp:positionH>
              <wp:positionV relativeFrom="page">
                <wp:posOffset>9384792</wp:posOffset>
              </wp:positionV>
              <wp:extent cx="5742432" cy="213360"/>
              <wp:effectExtent l="0" t="0" r="0" b="0"/>
              <wp:wrapNone/>
              <wp:docPr id="28501" name="Group 28501"/>
              <wp:cNvGraphicFramePr/>
              <a:graphic xmlns:a="http://schemas.openxmlformats.org/drawingml/2006/main">
                <a:graphicData uri="http://schemas.microsoft.com/office/word/2010/wordprocessingGroup">
                  <wpg:wgp>
                    <wpg:cNvGrpSpPr/>
                    <wpg:grpSpPr>
                      <a:xfrm>
                        <a:off x="0" y="0"/>
                        <a:ext cx="5742432" cy="213360"/>
                        <a:chOff x="0" y="0"/>
                        <a:chExt cx="5742432" cy="213360"/>
                      </a:xfrm>
                    </wpg:grpSpPr>
                    <pic:pic xmlns:pic="http://schemas.openxmlformats.org/drawingml/2006/picture">
                      <pic:nvPicPr>
                        <pic:cNvPr id="28502" name="Picture 28502"/>
                        <pic:cNvPicPr/>
                      </pic:nvPicPr>
                      <pic:blipFill>
                        <a:blip r:embed="rId1"/>
                        <a:stretch>
                          <a:fillRect/>
                        </a:stretch>
                      </pic:blipFill>
                      <pic:spPr>
                        <a:xfrm>
                          <a:off x="18288" y="15240"/>
                          <a:ext cx="344424" cy="198120"/>
                        </a:xfrm>
                        <a:prstGeom prst="rect">
                          <a:avLst/>
                        </a:prstGeom>
                      </pic:spPr>
                    </pic:pic>
                    <wps:wsp>
                      <wps:cNvPr id="29108" name="Shape 29108"/>
                      <wps:cNvSpPr/>
                      <wps:spPr>
                        <a:xfrm>
                          <a:off x="0" y="0"/>
                          <a:ext cx="5742432" cy="9144"/>
                        </a:xfrm>
                        <a:custGeom>
                          <a:avLst/>
                          <a:gdLst/>
                          <a:ahLst/>
                          <a:cxnLst/>
                          <a:rect l="0" t="0" r="0" b="0"/>
                          <a:pathLst>
                            <a:path w="5742432" h="9144">
                              <a:moveTo>
                                <a:pt x="0" y="0"/>
                              </a:moveTo>
                              <a:lnTo>
                                <a:pt x="5742432" y="0"/>
                              </a:lnTo>
                              <a:lnTo>
                                <a:pt x="5742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501" style="width:452.16pt;height:16.8pt;position:absolute;z-index:-2147483637;mso-position-horizontal-relative:page;mso-position-horizontal:absolute;margin-left:77.76pt;mso-position-vertical-relative:page;margin-top:738.96pt;" coordsize="57424,2133">
              <v:shape id="Picture 28502" style="position:absolute;width:3444;height:1981;left:182;top:152;" filled="f">
                <v:imagedata r:id="rId13"/>
              </v:shape>
              <v:shape id="Shape 29109" style="position:absolute;width:57424;height:91;left:0;top:0;" coordsize="5742432,9144" path="m0,0l5742432,0l5742432,9144l0,9144l0,0">
                <v:stroke weight="0pt" endcap="flat" joinstyle="miter" miterlimit="10" on="false" color="#000000" opacity="0"/>
                <v:fill on="true" color="#000000"/>
              </v:shape>
            </v:group>
          </w:pict>
        </mc:Fallback>
      </mc:AlternateContent>
    </w:r>
    <w:r>
      <w:rPr>
        <w:b/>
        <w:sz w:val="19"/>
      </w:rPr>
      <w:t xml:space="preserve"> INSTRUCŢIUNI PROPRII DE SCURITATE ŞI SĂNĂTATE ÎN MUNCĂ                    Pagini </w:t>
    </w:r>
    <w:r>
      <w:fldChar w:fldCharType="begin"/>
    </w:r>
    <w:r>
      <w:instrText xml:space="preserve"> PAGE   \* MERGEFORMAT </w:instrText>
    </w:r>
    <w:r>
      <w:fldChar w:fldCharType="separate"/>
    </w:r>
    <w:r>
      <w:rPr>
        <w:b/>
        <w:sz w:val="19"/>
      </w:rPr>
      <w:t>10</w:t>
    </w:r>
    <w:r>
      <w:rPr>
        <w:b/>
        <w:sz w:val="19"/>
      </w:rPr>
      <w:fldChar w:fldCharType="end"/>
    </w:r>
    <w:r>
      <w:rPr>
        <w:b/>
        <w:sz w:val="19"/>
      </w:rPr>
      <w:t xml:space="preserve"> din </w:t>
    </w:r>
    <w:r w:rsidR="00BC6A66">
      <w:fldChar w:fldCharType="begin"/>
    </w:r>
    <w:r w:rsidR="00BC6A66">
      <w:instrText xml:space="preserve"> NUMPAGES   \* MERGEFORMAT </w:instrText>
    </w:r>
    <w:r w:rsidR="00BC6A66">
      <w:fldChar w:fldCharType="separate"/>
    </w:r>
    <w:r>
      <w:rPr>
        <w:b/>
        <w:sz w:val="19"/>
      </w:rPr>
      <w:t>19</w:t>
    </w:r>
    <w:r w:rsidR="00BC6A66">
      <w:rPr>
        <w:b/>
        <w:sz w:val="19"/>
      </w:rPr>
      <w:fldChar w:fldCharType="end"/>
    </w:r>
    <w:r>
      <w:rPr>
        <w:b/>
        <w:sz w:val="19"/>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FA763" w14:textId="77777777" w:rsidR="00BC6A66" w:rsidRDefault="00BC6A66">
      <w:pPr>
        <w:spacing w:after="0" w:line="240" w:lineRule="auto"/>
      </w:pPr>
      <w:r>
        <w:separator/>
      </w:r>
    </w:p>
  </w:footnote>
  <w:footnote w:type="continuationSeparator" w:id="0">
    <w:p w14:paraId="552A71F8" w14:textId="77777777" w:rsidR="00BC6A66" w:rsidRDefault="00BC6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5AA82" w14:textId="35ECFDA2" w:rsidR="009458F2" w:rsidRDefault="00F7347B">
    <w:pPr>
      <w:spacing w:after="74" w:line="259" w:lineRule="auto"/>
      <w:ind w:left="0" w:right="154"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9F2DBC3" wp14:editId="04E5ACB2">
              <wp:simplePos x="0" y="0"/>
              <wp:positionH relativeFrom="page">
                <wp:posOffset>987552</wp:posOffset>
              </wp:positionH>
              <wp:positionV relativeFrom="page">
                <wp:posOffset>597409</wp:posOffset>
              </wp:positionV>
              <wp:extent cx="5955792" cy="6096"/>
              <wp:effectExtent l="0" t="0" r="0" b="0"/>
              <wp:wrapSquare wrapText="bothSides"/>
              <wp:docPr id="28448" name="Group 28448"/>
              <wp:cNvGraphicFramePr/>
              <a:graphic xmlns:a="http://schemas.openxmlformats.org/drawingml/2006/main">
                <a:graphicData uri="http://schemas.microsoft.com/office/word/2010/wordprocessingGroup">
                  <wpg:wgp>
                    <wpg:cNvGrpSpPr/>
                    <wpg:grpSpPr>
                      <a:xfrm>
                        <a:off x="0" y="0"/>
                        <a:ext cx="5955792" cy="6096"/>
                        <a:chOff x="0" y="0"/>
                        <a:chExt cx="5955792" cy="6096"/>
                      </a:xfrm>
                    </wpg:grpSpPr>
                    <wps:wsp>
                      <wps:cNvPr id="29096" name="Shape 29096"/>
                      <wps:cNvSpPr/>
                      <wps:spPr>
                        <a:xfrm>
                          <a:off x="0" y="0"/>
                          <a:ext cx="5955792" cy="9144"/>
                        </a:xfrm>
                        <a:custGeom>
                          <a:avLst/>
                          <a:gdLst/>
                          <a:ahLst/>
                          <a:cxnLst/>
                          <a:rect l="0" t="0" r="0" b="0"/>
                          <a:pathLst>
                            <a:path w="5955792" h="9144">
                              <a:moveTo>
                                <a:pt x="0" y="0"/>
                              </a:moveTo>
                              <a:lnTo>
                                <a:pt x="5955792" y="0"/>
                              </a:lnTo>
                              <a:lnTo>
                                <a:pt x="5955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448" style="width:468.96pt;height:0.47998pt;position:absolute;mso-position-horizontal-relative:page;mso-position-horizontal:absolute;margin-left:77.76pt;mso-position-vertical-relative:page;margin-top:47.04pt;" coordsize="59557,60">
              <v:shape id="Shape 29097" style="position:absolute;width:59557;height:91;left:0;top:0;" coordsize="5955792,9144" path="m0,0l5955792,0l5955792,9144l0,9144l0,0">
                <v:stroke weight="0pt" endcap="flat" joinstyle="miter" miterlimit="10" on="false" color="#000000" opacity="0"/>
                <v:fill on="true" color="#000000"/>
              </v:shape>
              <w10:wrap type="square"/>
            </v:group>
          </w:pict>
        </mc:Fallback>
      </mc:AlternateContent>
    </w:r>
    <w:r>
      <w:rPr>
        <w:rFonts w:ascii="Georgia" w:eastAsia="Georgia" w:hAnsi="Georgia" w:cs="Georgia"/>
        <w:b/>
        <w:sz w:val="23"/>
      </w:rPr>
      <w:t xml:space="preserve">UNIVERSITATEA CREŞTINĂ PARTIUM </w:t>
    </w:r>
  </w:p>
  <w:p w14:paraId="37EB07DB" w14:textId="77777777" w:rsidR="009458F2" w:rsidRDefault="00F7347B">
    <w:pPr>
      <w:spacing w:after="0" w:line="259" w:lineRule="auto"/>
      <w:ind w:left="0" w:right="0" w:firstLine="0"/>
      <w:jc w:val="left"/>
    </w:pPr>
    <w:r>
      <w:rPr>
        <w:b/>
      </w:rPr>
      <w:t xml:space="preserve"> </w:t>
    </w:r>
    <w:r>
      <w:rPr>
        <w:b/>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95DC5" w14:textId="5FCAFA67" w:rsidR="009458F2" w:rsidRDefault="00F7347B">
    <w:pPr>
      <w:spacing w:after="0" w:line="259" w:lineRule="auto"/>
      <w:ind w:left="0" w:right="0" w:firstLine="0"/>
      <w:jc w:val="left"/>
    </w:pPr>
    <w:r>
      <w:rPr>
        <w:b/>
      </w:rPr>
      <w:t xml:space="preserve"> </w:t>
    </w:r>
    <w:r>
      <w:rPr>
        <w:b/>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A8B78" w14:textId="71431797" w:rsidR="009458F2" w:rsidRDefault="009458F2">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B3C98" w14:textId="42597427" w:rsidR="009458F2" w:rsidRDefault="00F7347B">
    <w:pPr>
      <w:spacing w:after="74" w:line="259" w:lineRule="auto"/>
      <w:ind w:left="0" w:right="210"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6CAB6E60" wp14:editId="07B63723">
              <wp:simplePos x="0" y="0"/>
              <wp:positionH relativeFrom="page">
                <wp:posOffset>987552</wp:posOffset>
              </wp:positionH>
              <wp:positionV relativeFrom="page">
                <wp:posOffset>597409</wp:posOffset>
              </wp:positionV>
              <wp:extent cx="5955792" cy="6096"/>
              <wp:effectExtent l="0" t="0" r="0" b="0"/>
              <wp:wrapSquare wrapText="bothSides"/>
              <wp:docPr id="28545" name="Group 28545"/>
              <wp:cNvGraphicFramePr/>
              <a:graphic xmlns:a="http://schemas.openxmlformats.org/drawingml/2006/main">
                <a:graphicData uri="http://schemas.microsoft.com/office/word/2010/wordprocessingGroup">
                  <wpg:wgp>
                    <wpg:cNvGrpSpPr/>
                    <wpg:grpSpPr>
                      <a:xfrm>
                        <a:off x="0" y="0"/>
                        <a:ext cx="5955792" cy="6096"/>
                        <a:chOff x="0" y="0"/>
                        <a:chExt cx="5955792" cy="6096"/>
                      </a:xfrm>
                    </wpg:grpSpPr>
                    <wps:wsp>
                      <wps:cNvPr id="29102" name="Shape 29102"/>
                      <wps:cNvSpPr/>
                      <wps:spPr>
                        <a:xfrm>
                          <a:off x="0" y="0"/>
                          <a:ext cx="5955792" cy="9144"/>
                        </a:xfrm>
                        <a:custGeom>
                          <a:avLst/>
                          <a:gdLst/>
                          <a:ahLst/>
                          <a:cxnLst/>
                          <a:rect l="0" t="0" r="0" b="0"/>
                          <a:pathLst>
                            <a:path w="5955792" h="9144">
                              <a:moveTo>
                                <a:pt x="0" y="0"/>
                              </a:moveTo>
                              <a:lnTo>
                                <a:pt x="5955792" y="0"/>
                              </a:lnTo>
                              <a:lnTo>
                                <a:pt x="5955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545" style="width:468.96pt;height:0.47998pt;position:absolute;mso-position-horizontal-relative:page;mso-position-horizontal:absolute;margin-left:77.76pt;mso-position-vertical-relative:page;margin-top:47.04pt;" coordsize="59557,60">
              <v:shape id="Shape 29103" style="position:absolute;width:59557;height:91;left:0;top:0;" coordsize="5955792,9144" path="m0,0l5955792,0l5955792,9144l0,9144l0,0">
                <v:stroke weight="0pt" endcap="flat" joinstyle="miter" miterlimit="10" on="false" color="#000000" opacity="0"/>
                <v:fill on="true" color="#000000"/>
              </v:shape>
              <w10:wrap type="square"/>
            </v:group>
          </w:pict>
        </mc:Fallback>
      </mc:AlternateContent>
    </w:r>
    <w:r>
      <w:rPr>
        <w:rFonts w:ascii="Georgia" w:eastAsia="Georgia" w:hAnsi="Georgia" w:cs="Georgia"/>
        <w:b/>
        <w:sz w:val="23"/>
      </w:rPr>
      <w:t xml:space="preserve">UNIVERSITATEA CREŞTINĂ PARTIUM </w:t>
    </w:r>
  </w:p>
  <w:p w14:paraId="4F804E56" w14:textId="77777777" w:rsidR="009458F2" w:rsidRDefault="00F7347B">
    <w:pPr>
      <w:spacing w:after="0" w:line="259" w:lineRule="auto"/>
      <w:ind w:left="0" w:right="0" w:firstLine="0"/>
      <w:jc w:val="left"/>
    </w:pPr>
    <w:r>
      <w:rPr>
        <w:b/>
      </w:rPr>
      <w:t xml:space="preserve"> </w:t>
    </w:r>
    <w:r>
      <w:rPr>
        <w:b/>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7A1C3" w14:textId="7CC9CAB0" w:rsidR="009458F2" w:rsidRDefault="00F7347B">
    <w:pPr>
      <w:spacing w:after="0" w:line="259" w:lineRule="auto"/>
      <w:ind w:left="0" w:right="0" w:firstLine="0"/>
      <w:jc w:val="left"/>
    </w:pPr>
    <w:r>
      <w:rPr>
        <w:b/>
      </w:rPr>
      <w:t xml:space="preserve"> </w:t>
    </w:r>
    <w:r>
      <w:rPr>
        <w:b/>
      </w:rP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0215" w14:textId="08F5375C" w:rsidR="009458F2" w:rsidRDefault="00F7347B">
    <w:pPr>
      <w:spacing w:after="74" w:line="259" w:lineRule="auto"/>
      <w:ind w:left="0" w:right="210"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3010D8EE" wp14:editId="115EE740">
              <wp:simplePos x="0" y="0"/>
              <wp:positionH relativeFrom="page">
                <wp:posOffset>987552</wp:posOffset>
              </wp:positionH>
              <wp:positionV relativeFrom="page">
                <wp:posOffset>597409</wp:posOffset>
              </wp:positionV>
              <wp:extent cx="5955792" cy="6096"/>
              <wp:effectExtent l="0" t="0" r="0" b="0"/>
              <wp:wrapSquare wrapText="bothSides"/>
              <wp:docPr id="28481" name="Group 28481"/>
              <wp:cNvGraphicFramePr/>
              <a:graphic xmlns:a="http://schemas.openxmlformats.org/drawingml/2006/main">
                <a:graphicData uri="http://schemas.microsoft.com/office/word/2010/wordprocessingGroup">
                  <wpg:wgp>
                    <wpg:cNvGrpSpPr/>
                    <wpg:grpSpPr>
                      <a:xfrm>
                        <a:off x="0" y="0"/>
                        <a:ext cx="5955792" cy="6096"/>
                        <a:chOff x="0" y="0"/>
                        <a:chExt cx="5955792" cy="6096"/>
                      </a:xfrm>
                    </wpg:grpSpPr>
                    <wps:wsp>
                      <wps:cNvPr id="29098" name="Shape 29098"/>
                      <wps:cNvSpPr/>
                      <wps:spPr>
                        <a:xfrm>
                          <a:off x="0" y="0"/>
                          <a:ext cx="5955792" cy="9144"/>
                        </a:xfrm>
                        <a:custGeom>
                          <a:avLst/>
                          <a:gdLst/>
                          <a:ahLst/>
                          <a:cxnLst/>
                          <a:rect l="0" t="0" r="0" b="0"/>
                          <a:pathLst>
                            <a:path w="5955792" h="9144">
                              <a:moveTo>
                                <a:pt x="0" y="0"/>
                              </a:moveTo>
                              <a:lnTo>
                                <a:pt x="5955792" y="0"/>
                              </a:lnTo>
                              <a:lnTo>
                                <a:pt x="5955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481" style="width:468.96pt;height:0.47998pt;position:absolute;mso-position-horizontal-relative:page;mso-position-horizontal:absolute;margin-left:77.76pt;mso-position-vertical-relative:page;margin-top:47.04pt;" coordsize="59557,60">
              <v:shape id="Shape 29099" style="position:absolute;width:59557;height:91;left:0;top:0;" coordsize="5955792,9144" path="m0,0l5955792,0l5955792,9144l0,9144l0,0">
                <v:stroke weight="0pt" endcap="flat" joinstyle="miter" miterlimit="10" on="false" color="#000000" opacity="0"/>
                <v:fill on="true" color="#000000"/>
              </v:shape>
              <w10:wrap type="square"/>
            </v:group>
          </w:pict>
        </mc:Fallback>
      </mc:AlternateContent>
    </w:r>
    <w:r>
      <w:rPr>
        <w:rFonts w:ascii="Georgia" w:eastAsia="Georgia" w:hAnsi="Georgia" w:cs="Georgia"/>
        <w:b/>
        <w:sz w:val="23"/>
      </w:rPr>
      <w:t xml:space="preserve">UNIVERSITATEA CREŞTINĂ PARTIUM </w:t>
    </w:r>
  </w:p>
  <w:p w14:paraId="1180B67A" w14:textId="77777777" w:rsidR="009458F2" w:rsidRDefault="00F7347B">
    <w:pPr>
      <w:spacing w:after="0" w:line="259" w:lineRule="auto"/>
      <w:ind w:left="0" w:right="0" w:firstLine="0"/>
      <w:jc w:val="left"/>
    </w:pPr>
    <w:r>
      <w:rPr>
        <w:b/>
      </w:rPr>
      <w:t xml:space="preserve"> </w:t>
    </w:r>
    <w:r>
      <w:rPr>
        <w:b/>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D6878"/>
    <w:multiLevelType w:val="hybridMultilevel"/>
    <w:tmpl w:val="3686358C"/>
    <w:lvl w:ilvl="0" w:tplc="8FECF4D4">
      <w:start w:val="1"/>
      <w:numFmt w:val="bullet"/>
      <w:lvlText w:val="•"/>
      <w:lvlJc w:val="left"/>
      <w:pPr>
        <w:ind w:left="677"/>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FAE6D6BA">
      <w:start w:val="1"/>
      <w:numFmt w:val="bullet"/>
      <w:lvlText w:val="o"/>
      <w:lvlJc w:val="left"/>
      <w:pPr>
        <w:ind w:left="141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5320779A">
      <w:start w:val="1"/>
      <w:numFmt w:val="bullet"/>
      <w:lvlText w:val="▪"/>
      <w:lvlJc w:val="left"/>
      <w:pPr>
        <w:ind w:left="213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CE04E4A8">
      <w:start w:val="1"/>
      <w:numFmt w:val="bullet"/>
      <w:lvlText w:val="•"/>
      <w:lvlJc w:val="left"/>
      <w:pPr>
        <w:ind w:left="285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ABE4E930">
      <w:start w:val="1"/>
      <w:numFmt w:val="bullet"/>
      <w:lvlText w:val="o"/>
      <w:lvlJc w:val="left"/>
      <w:pPr>
        <w:ind w:left="357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62749970">
      <w:start w:val="1"/>
      <w:numFmt w:val="bullet"/>
      <w:lvlText w:val="▪"/>
      <w:lvlJc w:val="left"/>
      <w:pPr>
        <w:ind w:left="429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EBBC3194">
      <w:start w:val="1"/>
      <w:numFmt w:val="bullet"/>
      <w:lvlText w:val="•"/>
      <w:lvlJc w:val="left"/>
      <w:pPr>
        <w:ind w:left="501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656A1F18">
      <w:start w:val="1"/>
      <w:numFmt w:val="bullet"/>
      <w:lvlText w:val="o"/>
      <w:lvlJc w:val="left"/>
      <w:pPr>
        <w:ind w:left="573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30267B90">
      <w:start w:val="1"/>
      <w:numFmt w:val="bullet"/>
      <w:lvlText w:val="▪"/>
      <w:lvlJc w:val="left"/>
      <w:pPr>
        <w:ind w:left="645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47219DF"/>
    <w:multiLevelType w:val="hybridMultilevel"/>
    <w:tmpl w:val="80FCB6D6"/>
    <w:lvl w:ilvl="0" w:tplc="CF44E634">
      <w:start w:val="1"/>
      <w:numFmt w:val="decimal"/>
      <w:lvlText w:val="(%1)"/>
      <w:lvlJc w:val="left"/>
      <w:pPr>
        <w:ind w:left="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0840310">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798A9B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E627EF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79CF8E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98CD52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17ABA2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44093D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E787F3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71249C6"/>
    <w:multiLevelType w:val="hybridMultilevel"/>
    <w:tmpl w:val="EF2AD674"/>
    <w:lvl w:ilvl="0" w:tplc="D304F5B4">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0D66AF4">
      <w:start w:val="1"/>
      <w:numFmt w:val="bullet"/>
      <w:lvlText w:val="o"/>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6F23B4C">
      <w:start w:val="1"/>
      <w:numFmt w:val="bullet"/>
      <w:lvlText w:val="▪"/>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FEE0398">
      <w:start w:val="1"/>
      <w:numFmt w:val="bullet"/>
      <w:lvlText w:val="•"/>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E5AA3E6">
      <w:start w:val="1"/>
      <w:numFmt w:val="bullet"/>
      <w:lvlText w:val="o"/>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9280A62">
      <w:start w:val="1"/>
      <w:numFmt w:val="bullet"/>
      <w:lvlText w:val="▪"/>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ECEDFE6">
      <w:start w:val="1"/>
      <w:numFmt w:val="bullet"/>
      <w:lvlText w:val="•"/>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6444E72">
      <w:start w:val="1"/>
      <w:numFmt w:val="bullet"/>
      <w:lvlText w:val="o"/>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D0C7620">
      <w:start w:val="1"/>
      <w:numFmt w:val="bullet"/>
      <w:lvlText w:val="▪"/>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211A0DC7"/>
    <w:multiLevelType w:val="hybridMultilevel"/>
    <w:tmpl w:val="66E6F154"/>
    <w:lvl w:ilvl="0" w:tplc="C82CBC20">
      <w:start w:val="1"/>
      <w:numFmt w:val="decimal"/>
      <w:lvlText w:val="(%1)"/>
      <w:lvlJc w:val="left"/>
      <w:pPr>
        <w:ind w:left="3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8BC041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91C577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6EABFD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F402FAA">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57094C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2763C3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C9A21B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858B33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2547451D"/>
    <w:multiLevelType w:val="hybridMultilevel"/>
    <w:tmpl w:val="64D49C54"/>
    <w:lvl w:ilvl="0" w:tplc="A87AC1D4">
      <w:start w:val="1"/>
      <w:numFmt w:val="lowerLetter"/>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AD8E2E8">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750E7B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F048E32">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F56962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B62E06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361552">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990992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3ECD62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7AE70C7"/>
    <w:multiLevelType w:val="hybridMultilevel"/>
    <w:tmpl w:val="855CB57E"/>
    <w:lvl w:ilvl="0" w:tplc="3AF4306E">
      <w:start w:val="1"/>
      <w:numFmt w:val="lowerLetter"/>
      <w:lvlText w:val="%1)"/>
      <w:lvlJc w:val="left"/>
      <w:pPr>
        <w:ind w:left="74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51A0FAEC">
      <w:start w:val="1"/>
      <w:numFmt w:val="lowerLetter"/>
      <w:lvlText w:val="%2"/>
      <w:lvlJc w:val="left"/>
      <w:pPr>
        <w:ind w:left="140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DA7C539A">
      <w:start w:val="1"/>
      <w:numFmt w:val="lowerRoman"/>
      <w:lvlText w:val="%3"/>
      <w:lvlJc w:val="left"/>
      <w:pPr>
        <w:ind w:left="212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9424CF24">
      <w:start w:val="1"/>
      <w:numFmt w:val="decimal"/>
      <w:lvlText w:val="%4"/>
      <w:lvlJc w:val="left"/>
      <w:pPr>
        <w:ind w:left="284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150242F2">
      <w:start w:val="1"/>
      <w:numFmt w:val="lowerLetter"/>
      <w:lvlText w:val="%5"/>
      <w:lvlJc w:val="left"/>
      <w:pPr>
        <w:ind w:left="35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B0900616">
      <w:start w:val="1"/>
      <w:numFmt w:val="lowerRoman"/>
      <w:lvlText w:val="%6"/>
      <w:lvlJc w:val="left"/>
      <w:pPr>
        <w:ind w:left="428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F8BA8312">
      <w:start w:val="1"/>
      <w:numFmt w:val="decimal"/>
      <w:lvlText w:val="%7"/>
      <w:lvlJc w:val="left"/>
      <w:pPr>
        <w:ind w:left="500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E8384B98">
      <w:start w:val="1"/>
      <w:numFmt w:val="lowerLetter"/>
      <w:lvlText w:val="%8"/>
      <w:lvlJc w:val="left"/>
      <w:pPr>
        <w:ind w:left="572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685E407C">
      <w:start w:val="1"/>
      <w:numFmt w:val="lowerRoman"/>
      <w:lvlText w:val="%9"/>
      <w:lvlJc w:val="left"/>
      <w:pPr>
        <w:ind w:left="644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AB472B5"/>
    <w:multiLevelType w:val="hybridMultilevel"/>
    <w:tmpl w:val="ADA2CDAC"/>
    <w:lvl w:ilvl="0" w:tplc="CC0EDF70">
      <w:start w:val="1"/>
      <w:numFmt w:val="lowerLetter"/>
      <w:lvlText w:val="%1)"/>
      <w:lvlJc w:val="left"/>
      <w:pPr>
        <w:ind w:left="4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604411E">
      <w:start w:val="1"/>
      <w:numFmt w:val="lowerLetter"/>
      <w:lvlText w:val="%2"/>
      <w:lvlJc w:val="left"/>
      <w:pPr>
        <w:ind w:left="11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B326D48">
      <w:start w:val="1"/>
      <w:numFmt w:val="lowerRoman"/>
      <w:lvlText w:val="%3"/>
      <w:lvlJc w:val="left"/>
      <w:pPr>
        <w:ind w:left="19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FD4BD24">
      <w:start w:val="1"/>
      <w:numFmt w:val="decimal"/>
      <w:lvlText w:val="%4"/>
      <w:lvlJc w:val="left"/>
      <w:pPr>
        <w:ind w:left="26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6EB38A">
      <w:start w:val="1"/>
      <w:numFmt w:val="lowerLetter"/>
      <w:lvlText w:val="%5"/>
      <w:lvlJc w:val="left"/>
      <w:pPr>
        <w:ind w:left="33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3C0E472">
      <w:start w:val="1"/>
      <w:numFmt w:val="lowerRoman"/>
      <w:lvlText w:val="%6"/>
      <w:lvlJc w:val="left"/>
      <w:pPr>
        <w:ind w:left="40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DEC64E4">
      <w:start w:val="1"/>
      <w:numFmt w:val="decimal"/>
      <w:lvlText w:val="%7"/>
      <w:lvlJc w:val="left"/>
      <w:pPr>
        <w:ind w:left="47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F729DE2">
      <w:start w:val="1"/>
      <w:numFmt w:val="lowerLetter"/>
      <w:lvlText w:val="%8"/>
      <w:lvlJc w:val="left"/>
      <w:pPr>
        <w:ind w:left="55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C065A4">
      <w:start w:val="1"/>
      <w:numFmt w:val="lowerRoman"/>
      <w:lvlText w:val="%9"/>
      <w:lvlJc w:val="left"/>
      <w:pPr>
        <w:ind w:left="62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2EB644AE"/>
    <w:multiLevelType w:val="hybridMultilevel"/>
    <w:tmpl w:val="056C4FC4"/>
    <w:lvl w:ilvl="0" w:tplc="743CA55E">
      <w:start w:val="1"/>
      <w:numFmt w:val="decimal"/>
      <w:lvlText w:val="(%1)"/>
      <w:lvlJc w:val="left"/>
      <w:pPr>
        <w:ind w:left="3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BA4CE3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E94833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9A4942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04EDDE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368171C">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C10CB5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F3C970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6FA37F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2FD24427"/>
    <w:multiLevelType w:val="hybridMultilevel"/>
    <w:tmpl w:val="A9549CC8"/>
    <w:lvl w:ilvl="0" w:tplc="12325270">
      <w:start w:val="1"/>
      <w:numFmt w:val="decimal"/>
      <w:lvlText w:val="%1."/>
      <w:lvlJc w:val="left"/>
      <w:pPr>
        <w:ind w:left="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53861B2">
      <w:start w:val="1"/>
      <w:numFmt w:val="lowerLetter"/>
      <w:lvlText w:val="%2"/>
      <w:lvlJc w:val="left"/>
      <w:pPr>
        <w:ind w:left="14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D0AFB28">
      <w:start w:val="1"/>
      <w:numFmt w:val="lowerRoman"/>
      <w:lvlText w:val="%3"/>
      <w:lvlJc w:val="left"/>
      <w:pPr>
        <w:ind w:left="22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9F047B0">
      <w:start w:val="1"/>
      <w:numFmt w:val="decimal"/>
      <w:lvlText w:val="%4"/>
      <w:lvlJc w:val="left"/>
      <w:pPr>
        <w:ind w:left="29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83C74FE">
      <w:start w:val="1"/>
      <w:numFmt w:val="lowerLetter"/>
      <w:lvlText w:val="%5"/>
      <w:lvlJc w:val="left"/>
      <w:pPr>
        <w:ind w:left="36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3BECA48">
      <w:start w:val="1"/>
      <w:numFmt w:val="lowerRoman"/>
      <w:lvlText w:val="%6"/>
      <w:lvlJc w:val="left"/>
      <w:pPr>
        <w:ind w:left="43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8C415A2">
      <w:start w:val="1"/>
      <w:numFmt w:val="decimal"/>
      <w:lvlText w:val="%7"/>
      <w:lvlJc w:val="left"/>
      <w:pPr>
        <w:ind w:left="50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E5E8736">
      <w:start w:val="1"/>
      <w:numFmt w:val="lowerLetter"/>
      <w:lvlText w:val="%8"/>
      <w:lvlJc w:val="left"/>
      <w:pPr>
        <w:ind w:left="5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37AC69E">
      <w:start w:val="1"/>
      <w:numFmt w:val="lowerRoman"/>
      <w:lvlText w:val="%9"/>
      <w:lvlJc w:val="left"/>
      <w:pPr>
        <w:ind w:left="6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30BA1D08"/>
    <w:multiLevelType w:val="hybridMultilevel"/>
    <w:tmpl w:val="E5AA71C8"/>
    <w:lvl w:ilvl="0" w:tplc="77383A20">
      <w:start w:val="1"/>
      <w:numFmt w:val="lowerLetter"/>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DBCE2F0">
      <w:start w:val="1"/>
      <w:numFmt w:val="lowerLetter"/>
      <w:lvlText w:val="%2"/>
      <w:lvlJc w:val="left"/>
      <w:pPr>
        <w:ind w:left="10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7CEFD92">
      <w:start w:val="1"/>
      <w:numFmt w:val="lowerRoman"/>
      <w:lvlText w:val="%3"/>
      <w:lvlJc w:val="left"/>
      <w:pPr>
        <w:ind w:left="18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BD4DEE6">
      <w:start w:val="1"/>
      <w:numFmt w:val="decimal"/>
      <w:lvlText w:val="%4"/>
      <w:lvlJc w:val="left"/>
      <w:pPr>
        <w:ind w:left="25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10294E0">
      <w:start w:val="1"/>
      <w:numFmt w:val="lowerLetter"/>
      <w:lvlText w:val="%5"/>
      <w:lvlJc w:val="left"/>
      <w:pPr>
        <w:ind w:left="32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642C6C8">
      <w:start w:val="1"/>
      <w:numFmt w:val="lowerRoman"/>
      <w:lvlText w:val="%6"/>
      <w:lvlJc w:val="left"/>
      <w:pPr>
        <w:ind w:left="39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B1AC6FC">
      <w:start w:val="1"/>
      <w:numFmt w:val="decimal"/>
      <w:lvlText w:val="%7"/>
      <w:lvlJc w:val="left"/>
      <w:pPr>
        <w:ind w:left="46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6A2D184">
      <w:start w:val="1"/>
      <w:numFmt w:val="lowerLetter"/>
      <w:lvlText w:val="%8"/>
      <w:lvlJc w:val="left"/>
      <w:pPr>
        <w:ind w:left="54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A1A3148">
      <w:start w:val="1"/>
      <w:numFmt w:val="lowerRoman"/>
      <w:lvlText w:val="%9"/>
      <w:lvlJc w:val="left"/>
      <w:pPr>
        <w:ind w:left="61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37556856"/>
    <w:multiLevelType w:val="hybridMultilevel"/>
    <w:tmpl w:val="D06422F4"/>
    <w:lvl w:ilvl="0" w:tplc="3614137A">
      <w:start w:val="1"/>
      <w:numFmt w:val="decimal"/>
      <w:lvlText w:val="(%1)"/>
      <w:lvlJc w:val="left"/>
      <w:pPr>
        <w:ind w:left="3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066E4C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9527A1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AB2F12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A50CD2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BFC01E2">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F5EB5A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184261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488E65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54237BA2"/>
    <w:multiLevelType w:val="hybridMultilevel"/>
    <w:tmpl w:val="AF106688"/>
    <w:lvl w:ilvl="0" w:tplc="CD0A9748">
      <w:start w:val="1"/>
      <w:numFmt w:val="decimal"/>
      <w:lvlText w:val="(%1)"/>
      <w:lvlJc w:val="left"/>
      <w:pPr>
        <w:ind w:left="3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2CCFCD8">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158A8D6">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01A17FA">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89A8CC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728D862">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00C8F2E">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21455C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CFC483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57F76E6E"/>
    <w:multiLevelType w:val="hybridMultilevel"/>
    <w:tmpl w:val="88603DA0"/>
    <w:lvl w:ilvl="0" w:tplc="71625F76">
      <w:start w:val="1"/>
      <w:numFmt w:val="bullet"/>
      <w:lvlText w:val="•"/>
      <w:lvlJc w:val="left"/>
      <w:pPr>
        <w:ind w:left="677"/>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C8EA3068">
      <w:start w:val="1"/>
      <w:numFmt w:val="bullet"/>
      <w:lvlText w:val="o"/>
      <w:lvlJc w:val="left"/>
      <w:pPr>
        <w:ind w:left="141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8064FB86">
      <w:start w:val="1"/>
      <w:numFmt w:val="bullet"/>
      <w:lvlText w:val="▪"/>
      <w:lvlJc w:val="left"/>
      <w:pPr>
        <w:ind w:left="213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CD720350">
      <w:start w:val="1"/>
      <w:numFmt w:val="bullet"/>
      <w:lvlText w:val="•"/>
      <w:lvlJc w:val="left"/>
      <w:pPr>
        <w:ind w:left="2851"/>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7B68C41E">
      <w:start w:val="1"/>
      <w:numFmt w:val="bullet"/>
      <w:lvlText w:val="o"/>
      <w:lvlJc w:val="left"/>
      <w:pPr>
        <w:ind w:left="357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66F428AE">
      <w:start w:val="1"/>
      <w:numFmt w:val="bullet"/>
      <w:lvlText w:val="▪"/>
      <w:lvlJc w:val="left"/>
      <w:pPr>
        <w:ind w:left="429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F5FC7306">
      <w:start w:val="1"/>
      <w:numFmt w:val="bullet"/>
      <w:lvlText w:val="•"/>
      <w:lvlJc w:val="left"/>
      <w:pPr>
        <w:ind w:left="5011"/>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365CAF72">
      <w:start w:val="1"/>
      <w:numFmt w:val="bullet"/>
      <w:lvlText w:val="o"/>
      <w:lvlJc w:val="left"/>
      <w:pPr>
        <w:ind w:left="573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4FB41CAC">
      <w:start w:val="1"/>
      <w:numFmt w:val="bullet"/>
      <w:lvlText w:val="▪"/>
      <w:lvlJc w:val="left"/>
      <w:pPr>
        <w:ind w:left="645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5DFA78CC"/>
    <w:multiLevelType w:val="hybridMultilevel"/>
    <w:tmpl w:val="0CC890BC"/>
    <w:lvl w:ilvl="0" w:tplc="FBDA890C">
      <w:start w:val="2"/>
      <w:numFmt w:val="lowerLetter"/>
      <w:lvlText w:val="%1)"/>
      <w:lvlJc w:val="left"/>
      <w:pPr>
        <w:ind w:left="2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E32525A">
      <w:start w:val="1"/>
      <w:numFmt w:val="lowerLetter"/>
      <w:lvlText w:val="%2"/>
      <w:lvlJc w:val="left"/>
      <w:pPr>
        <w:ind w:left="12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79C88EE">
      <w:start w:val="1"/>
      <w:numFmt w:val="lowerRoman"/>
      <w:lvlText w:val="%3"/>
      <w:lvlJc w:val="left"/>
      <w:pPr>
        <w:ind w:left="19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35ABF98">
      <w:start w:val="1"/>
      <w:numFmt w:val="decimal"/>
      <w:lvlText w:val="%4"/>
      <w:lvlJc w:val="left"/>
      <w:pPr>
        <w:ind w:left="26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4A433A2">
      <w:start w:val="1"/>
      <w:numFmt w:val="lowerLetter"/>
      <w:lvlText w:val="%5"/>
      <w:lvlJc w:val="left"/>
      <w:pPr>
        <w:ind w:left="33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8663B40">
      <w:start w:val="1"/>
      <w:numFmt w:val="lowerRoman"/>
      <w:lvlText w:val="%6"/>
      <w:lvlJc w:val="left"/>
      <w:pPr>
        <w:ind w:left="40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3247BB8">
      <w:start w:val="1"/>
      <w:numFmt w:val="decimal"/>
      <w:lvlText w:val="%7"/>
      <w:lvlJc w:val="left"/>
      <w:pPr>
        <w:ind w:left="48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ECA0E52">
      <w:start w:val="1"/>
      <w:numFmt w:val="lowerLetter"/>
      <w:lvlText w:val="%8"/>
      <w:lvlJc w:val="left"/>
      <w:pPr>
        <w:ind w:left="55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248C710">
      <w:start w:val="1"/>
      <w:numFmt w:val="lowerRoman"/>
      <w:lvlText w:val="%9"/>
      <w:lvlJc w:val="left"/>
      <w:pPr>
        <w:ind w:left="62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62F10F03"/>
    <w:multiLevelType w:val="hybridMultilevel"/>
    <w:tmpl w:val="56E0575A"/>
    <w:lvl w:ilvl="0" w:tplc="83049554">
      <w:start w:val="1"/>
      <w:numFmt w:val="lowerLetter"/>
      <w:lvlText w:val="%1)"/>
      <w:lvlJc w:val="left"/>
      <w:pPr>
        <w:ind w:left="2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D5473E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10C52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44C954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2EE8FFC">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F904B8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57E979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894C4C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009B0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67E20DE3"/>
    <w:multiLevelType w:val="hybridMultilevel"/>
    <w:tmpl w:val="024450DC"/>
    <w:lvl w:ilvl="0" w:tplc="94E6CCA8">
      <w:start w:val="1"/>
      <w:numFmt w:val="decimal"/>
      <w:lvlText w:val="%1."/>
      <w:lvlJc w:val="left"/>
      <w:pPr>
        <w:ind w:left="7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8AAAFDC">
      <w:start w:val="1"/>
      <w:numFmt w:val="lowerLetter"/>
      <w:lvlText w:val="%2"/>
      <w:lvlJc w:val="left"/>
      <w:pPr>
        <w:ind w:left="14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2F0CC86">
      <w:start w:val="1"/>
      <w:numFmt w:val="lowerRoman"/>
      <w:lvlText w:val="%3"/>
      <w:lvlJc w:val="left"/>
      <w:pPr>
        <w:ind w:left="22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C3A559C">
      <w:start w:val="1"/>
      <w:numFmt w:val="decimal"/>
      <w:lvlText w:val="%4"/>
      <w:lvlJc w:val="left"/>
      <w:pPr>
        <w:ind w:left="29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E0A0D68">
      <w:start w:val="1"/>
      <w:numFmt w:val="lowerLetter"/>
      <w:lvlText w:val="%5"/>
      <w:lvlJc w:val="left"/>
      <w:pPr>
        <w:ind w:left="36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BBEAE78">
      <w:start w:val="1"/>
      <w:numFmt w:val="lowerRoman"/>
      <w:lvlText w:val="%6"/>
      <w:lvlJc w:val="left"/>
      <w:pPr>
        <w:ind w:left="43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BCE799C">
      <w:start w:val="1"/>
      <w:numFmt w:val="decimal"/>
      <w:lvlText w:val="%7"/>
      <w:lvlJc w:val="left"/>
      <w:pPr>
        <w:ind w:left="50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DBABC1C">
      <w:start w:val="1"/>
      <w:numFmt w:val="lowerLetter"/>
      <w:lvlText w:val="%8"/>
      <w:lvlJc w:val="left"/>
      <w:pPr>
        <w:ind w:left="5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32CA856">
      <w:start w:val="1"/>
      <w:numFmt w:val="lowerRoman"/>
      <w:lvlText w:val="%9"/>
      <w:lvlJc w:val="left"/>
      <w:pPr>
        <w:ind w:left="6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71C02F8F"/>
    <w:multiLevelType w:val="hybridMultilevel"/>
    <w:tmpl w:val="614E4270"/>
    <w:lvl w:ilvl="0" w:tplc="25267E88">
      <w:start w:val="1"/>
      <w:numFmt w:val="bullet"/>
      <w:lvlText w:val="•"/>
      <w:lvlJc w:val="left"/>
      <w:pPr>
        <w:ind w:left="677"/>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C262C55C">
      <w:start w:val="1"/>
      <w:numFmt w:val="bullet"/>
      <w:lvlText w:val="o"/>
      <w:lvlJc w:val="left"/>
      <w:pPr>
        <w:ind w:left="1757"/>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CBEE25D8">
      <w:start w:val="1"/>
      <w:numFmt w:val="bullet"/>
      <w:lvlText w:val="▪"/>
      <w:lvlJc w:val="left"/>
      <w:pPr>
        <w:ind w:left="2477"/>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223EFC04">
      <w:start w:val="1"/>
      <w:numFmt w:val="bullet"/>
      <w:lvlText w:val="•"/>
      <w:lvlJc w:val="left"/>
      <w:pPr>
        <w:ind w:left="3197"/>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CB782F50">
      <w:start w:val="1"/>
      <w:numFmt w:val="bullet"/>
      <w:lvlText w:val="o"/>
      <w:lvlJc w:val="left"/>
      <w:pPr>
        <w:ind w:left="3917"/>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985EDD52">
      <w:start w:val="1"/>
      <w:numFmt w:val="bullet"/>
      <w:lvlText w:val="▪"/>
      <w:lvlJc w:val="left"/>
      <w:pPr>
        <w:ind w:left="4637"/>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40AC7D76">
      <w:start w:val="1"/>
      <w:numFmt w:val="bullet"/>
      <w:lvlText w:val="•"/>
      <w:lvlJc w:val="left"/>
      <w:pPr>
        <w:ind w:left="5357"/>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8CC85A22">
      <w:start w:val="1"/>
      <w:numFmt w:val="bullet"/>
      <w:lvlText w:val="o"/>
      <w:lvlJc w:val="left"/>
      <w:pPr>
        <w:ind w:left="6077"/>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49525A22">
      <w:start w:val="1"/>
      <w:numFmt w:val="bullet"/>
      <w:lvlText w:val="▪"/>
      <w:lvlJc w:val="left"/>
      <w:pPr>
        <w:ind w:left="6797"/>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7C8F5603"/>
    <w:multiLevelType w:val="hybridMultilevel"/>
    <w:tmpl w:val="F4588AB4"/>
    <w:lvl w:ilvl="0" w:tplc="7EC82AFA">
      <w:start w:val="1"/>
      <w:numFmt w:val="lowerLetter"/>
      <w:lvlText w:val="%1)"/>
      <w:lvlJc w:val="left"/>
      <w:pPr>
        <w:ind w:left="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5CE2480">
      <w:start w:val="1"/>
      <w:numFmt w:val="lowerLetter"/>
      <w:lvlText w:val="%2"/>
      <w:lvlJc w:val="left"/>
      <w:pPr>
        <w:ind w:left="11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67AB67C">
      <w:start w:val="1"/>
      <w:numFmt w:val="lowerRoman"/>
      <w:lvlText w:val="%3"/>
      <w:lvlJc w:val="left"/>
      <w:pPr>
        <w:ind w:left="18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E0CB140">
      <w:start w:val="1"/>
      <w:numFmt w:val="decimal"/>
      <w:lvlText w:val="%4"/>
      <w:lvlJc w:val="left"/>
      <w:pPr>
        <w:ind w:left="25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B165772">
      <w:start w:val="1"/>
      <w:numFmt w:val="lowerLetter"/>
      <w:lvlText w:val="%5"/>
      <w:lvlJc w:val="left"/>
      <w:pPr>
        <w:ind w:left="32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AFC35F8">
      <w:start w:val="1"/>
      <w:numFmt w:val="lowerRoman"/>
      <w:lvlText w:val="%6"/>
      <w:lvlJc w:val="left"/>
      <w:pPr>
        <w:ind w:left="40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D42FEDA">
      <w:start w:val="1"/>
      <w:numFmt w:val="decimal"/>
      <w:lvlText w:val="%7"/>
      <w:lvlJc w:val="left"/>
      <w:pPr>
        <w:ind w:left="47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9B286FA">
      <w:start w:val="1"/>
      <w:numFmt w:val="lowerLetter"/>
      <w:lvlText w:val="%8"/>
      <w:lvlJc w:val="left"/>
      <w:pPr>
        <w:ind w:left="54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C4E51C4">
      <w:start w:val="1"/>
      <w:numFmt w:val="lowerRoman"/>
      <w:lvlText w:val="%9"/>
      <w:lvlJc w:val="left"/>
      <w:pPr>
        <w:ind w:left="61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4"/>
  </w:num>
  <w:num w:numId="2">
    <w:abstractNumId w:val="9"/>
  </w:num>
  <w:num w:numId="3">
    <w:abstractNumId w:val="17"/>
  </w:num>
  <w:num w:numId="4">
    <w:abstractNumId w:val="6"/>
  </w:num>
  <w:num w:numId="5">
    <w:abstractNumId w:val="13"/>
  </w:num>
  <w:num w:numId="6">
    <w:abstractNumId w:val="5"/>
  </w:num>
  <w:num w:numId="7">
    <w:abstractNumId w:val="2"/>
  </w:num>
  <w:num w:numId="8">
    <w:abstractNumId w:val="0"/>
  </w:num>
  <w:num w:numId="9">
    <w:abstractNumId w:val="14"/>
  </w:num>
  <w:num w:numId="10">
    <w:abstractNumId w:val="16"/>
  </w:num>
  <w:num w:numId="11">
    <w:abstractNumId w:val="7"/>
  </w:num>
  <w:num w:numId="12">
    <w:abstractNumId w:val="10"/>
  </w:num>
  <w:num w:numId="13">
    <w:abstractNumId w:val="1"/>
  </w:num>
  <w:num w:numId="14">
    <w:abstractNumId w:val="11"/>
  </w:num>
  <w:num w:numId="15">
    <w:abstractNumId w:val="12"/>
  </w:num>
  <w:num w:numId="16">
    <w:abstractNumId w:val="3"/>
  </w:num>
  <w:num w:numId="17">
    <w:abstractNumId w:val="1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F2"/>
    <w:rsid w:val="0002525A"/>
    <w:rsid w:val="00283CC5"/>
    <w:rsid w:val="002C11AE"/>
    <w:rsid w:val="008C3B2A"/>
    <w:rsid w:val="009458F2"/>
    <w:rsid w:val="00946DE7"/>
    <w:rsid w:val="009F1419"/>
    <w:rsid w:val="00A34604"/>
    <w:rsid w:val="00BC6A66"/>
    <w:rsid w:val="00D623D1"/>
    <w:rsid w:val="00D8032C"/>
    <w:rsid w:val="00DC5B45"/>
    <w:rsid w:val="00DE4ECA"/>
    <w:rsid w:val="00DE686A"/>
    <w:rsid w:val="00E10F85"/>
    <w:rsid w:val="00E20B9F"/>
    <w:rsid w:val="00F7347B"/>
    <w:rsid w:val="00FE7A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6E957"/>
  <w15:docId w15:val="{5386A3EE-65A8-478E-8D0F-0B069B014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7" w:lineRule="auto"/>
      <w:ind w:left="10" w:right="148" w:hanging="10"/>
      <w:jc w:val="both"/>
    </w:pPr>
    <w:rPr>
      <w:rFonts w:ascii="Times New Roman" w:eastAsia="Times New Roman" w:hAnsi="Times New Roman" w:cs="Times New Roman"/>
      <w:color w:val="000000"/>
      <w:sz w:val="26"/>
    </w:rPr>
  </w:style>
  <w:style w:type="paragraph" w:styleId="Heading1">
    <w:name w:val="heading 1"/>
    <w:next w:val="Normal"/>
    <w:link w:val="Heading1Char"/>
    <w:uiPriority w:val="9"/>
    <w:qFormat/>
    <w:pPr>
      <w:keepNext/>
      <w:keepLines/>
      <w:spacing w:after="86"/>
      <w:ind w:left="10" w:hanging="10"/>
      <w:outlineLvl w:val="0"/>
    </w:pPr>
    <w:rPr>
      <w:rFonts w:ascii="Times New Roman" w:eastAsia="Times New Roman" w:hAnsi="Times New Roman" w:cs="Times New Roman"/>
      <w:b/>
      <w:color w:val="000000"/>
      <w:sz w:val="26"/>
    </w:rPr>
  </w:style>
  <w:style w:type="paragraph" w:styleId="Heading2">
    <w:name w:val="heading 2"/>
    <w:next w:val="Normal"/>
    <w:link w:val="Heading2Char"/>
    <w:uiPriority w:val="9"/>
    <w:unhideWhenUsed/>
    <w:qFormat/>
    <w:pPr>
      <w:keepNext/>
      <w:keepLines/>
      <w:spacing w:after="10" w:line="250" w:lineRule="auto"/>
      <w:ind w:left="10" w:hanging="10"/>
      <w:jc w:val="both"/>
      <w:outlineLvl w:val="1"/>
    </w:pPr>
    <w:rPr>
      <w:rFonts w:ascii="Times New Roman" w:eastAsia="Times New Roman" w:hAnsi="Times New Roman" w:cs="Times New Roman"/>
      <w:b/>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6"/>
    </w:rPr>
  </w:style>
  <w:style w:type="character" w:customStyle="1" w:styleId="Heading1Char">
    <w:name w:val="Heading 1 Char"/>
    <w:link w:val="Heading1"/>
    <w:rPr>
      <w:rFonts w:ascii="Times New Roman" w:eastAsia="Times New Roman" w:hAnsi="Times New Roman" w:cs="Times New Roman"/>
      <w:b/>
      <w:color w:val="000000"/>
      <w:sz w:val="26"/>
    </w:rPr>
  </w:style>
  <w:style w:type="paragraph" w:styleId="Footer">
    <w:name w:val="footer"/>
    <w:basedOn w:val="Normal"/>
    <w:link w:val="FooterChar"/>
    <w:uiPriority w:val="99"/>
    <w:unhideWhenUsed/>
    <w:rsid w:val="00D623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3D1"/>
    <w:rPr>
      <w:rFonts w:ascii="Times New Roman" w:eastAsia="Times New Roman" w:hAnsi="Times New Roman" w:cs="Times New Roman"/>
      <w:color w:val="000000"/>
      <w:sz w:val="26"/>
    </w:rPr>
  </w:style>
  <w:style w:type="paragraph" w:styleId="BalloonText">
    <w:name w:val="Balloon Text"/>
    <w:basedOn w:val="Normal"/>
    <w:link w:val="BalloonTextChar"/>
    <w:uiPriority w:val="99"/>
    <w:semiHidden/>
    <w:unhideWhenUsed/>
    <w:rsid w:val="002C1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1AE"/>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footer6.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18</Pages>
  <Words>5526</Words>
  <Characters>32052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7</cp:revision>
  <cp:lastPrinted>2020-11-10T11:30:00Z</cp:lastPrinted>
  <dcterms:created xsi:type="dcterms:W3CDTF">2020-11-06T16:46:00Z</dcterms:created>
  <dcterms:modified xsi:type="dcterms:W3CDTF">2020-12-02T09:56:00Z</dcterms:modified>
</cp:coreProperties>
</file>